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7D927" w14:textId="77777777" w:rsidR="0036462A" w:rsidRPr="00A843E4" w:rsidRDefault="0036462A" w:rsidP="00AC3A9C">
      <w:pPr>
        <w:pStyle w:val="Nadpisneslovan"/>
        <w:suppressAutoHyphens/>
        <w:rPr>
          <w:rFonts w:asciiTheme="minorHAnsi" w:hAnsiTheme="minorHAnsi" w:cstheme="minorHAnsi"/>
        </w:rPr>
      </w:pPr>
      <w:bookmarkStart w:id="0" w:name="_Toc432502468"/>
      <w:r w:rsidRPr="00A843E4">
        <w:rPr>
          <w:rFonts w:asciiTheme="minorHAnsi" w:hAnsiTheme="minorHAnsi" w:cstheme="minorHAnsi"/>
        </w:rPr>
        <w:t>Obsah</w:t>
      </w:r>
    </w:p>
    <w:p w14:paraId="0EC16EEB" w14:textId="1DAC8BA9" w:rsidR="00F7580B" w:rsidRDefault="0082572B">
      <w:pPr>
        <w:pStyle w:val="Obsah1"/>
        <w:rPr>
          <w:rFonts w:asciiTheme="minorHAnsi" w:eastAsiaTheme="minorEastAsia" w:hAnsiTheme="minorHAnsi" w:cstheme="minorBidi"/>
          <w:caps w:val="0"/>
          <w:sz w:val="22"/>
          <w:szCs w:val="22"/>
        </w:rPr>
      </w:pPr>
      <w:r w:rsidRPr="00A843E4">
        <w:rPr>
          <w:rFonts w:asciiTheme="minorHAnsi" w:hAnsiTheme="minorHAnsi" w:cstheme="minorHAnsi"/>
          <w:szCs w:val="32"/>
        </w:rPr>
        <w:fldChar w:fldCharType="begin"/>
      </w:r>
      <w:r w:rsidRPr="00A843E4">
        <w:rPr>
          <w:rFonts w:asciiTheme="minorHAnsi" w:hAnsiTheme="minorHAnsi" w:cstheme="minorHAnsi"/>
          <w:szCs w:val="32"/>
        </w:rPr>
        <w:instrText xml:space="preserve"> TOC \o "1-5" </w:instrText>
      </w:r>
      <w:r w:rsidRPr="00A843E4">
        <w:rPr>
          <w:rFonts w:asciiTheme="minorHAnsi" w:hAnsiTheme="minorHAnsi" w:cstheme="minorHAnsi"/>
          <w:szCs w:val="32"/>
        </w:rPr>
        <w:fldChar w:fldCharType="separate"/>
      </w:r>
      <w:r w:rsidR="00F7580B" w:rsidRPr="00734FA6">
        <w:rPr>
          <w:rFonts w:asciiTheme="minorHAnsi" w:hAnsiTheme="minorHAnsi" w:cstheme="minorHAnsi"/>
        </w:rPr>
        <w:t>D.</w:t>
      </w:r>
      <w:r w:rsidR="00F7580B">
        <w:rPr>
          <w:rFonts w:asciiTheme="minorHAnsi" w:eastAsiaTheme="minorEastAsia" w:hAnsiTheme="minorHAnsi" w:cstheme="minorBidi"/>
          <w:caps w:val="0"/>
          <w:sz w:val="22"/>
          <w:szCs w:val="22"/>
        </w:rPr>
        <w:tab/>
      </w:r>
      <w:r w:rsidR="00F7580B" w:rsidRPr="00734FA6">
        <w:rPr>
          <w:rFonts w:asciiTheme="minorHAnsi" w:hAnsiTheme="minorHAnsi" w:cstheme="minorHAnsi"/>
        </w:rPr>
        <w:t>Dokumentace objektů a technických a technologických zařízení</w:t>
      </w:r>
      <w:r w:rsidR="00F7580B">
        <w:tab/>
      </w:r>
      <w:r w:rsidR="00F7580B">
        <w:fldChar w:fldCharType="begin"/>
      </w:r>
      <w:r w:rsidR="00F7580B">
        <w:instrText xml:space="preserve"> PAGEREF _Toc113473012 \h </w:instrText>
      </w:r>
      <w:r w:rsidR="00F7580B">
        <w:fldChar w:fldCharType="separate"/>
      </w:r>
      <w:r w:rsidR="00C67421">
        <w:t>- 2 -</w:t>
      </w:r>
      <w:r w:rsidR="00F7580B">
        <w:fldChar w:fldCharType="end"/>
      </w:r>
    </w:p>
    <w:p w14:paraId="2DC8DBFA" w14:textId="05F9B423" w:rsidR="00F7580B" w:rsidRDefault="00F7580B">
      <w:pPr>
        <w:pStyle w:val="Obsah2"/>
        <w:rPr>
          <w:rFonts w:asciiTheme="minorHAnsi" w:eastAsiaTheme="minorEastAsia" w:hAnsiTheme="minorHAnsi" w:cstheme="minorBidi"/>
          <w:sz w:val="22"/>
          <w:szCs w:val="22"/>
        </w:rPr>
      </w:pPr>
      <w:r>
        <w:t>D.1</w:t>
      </w:r>
      <w:r>
        <w:rPr>
          <w:rFonts w:asciiTheme="minorHAnsi" w:eastAsiaTheme="minorEastAsia" w:hAnsiTheme="minorHAnsi" w:cstheme="minorBidi"/>
          <w:sz w:val="22"/>
          <w:szCs w:val="22"/>
        </w:rPr>
        <w:tab/>
      </w:r>
      <w:r w:rsidRPr="00734FA6">
        <w:rPr>
          <w:rFonts w:asciiTheme="minorHAnsi" w:hAnsiTheme="minorHAnsi" w:cstheme="minorHAnsi"/>
        </w:rPr>
        <w:t>Dokumentace stavebního nebo inženýrského objektu</w:t>
      </w:r>
      <w:r>
        <w:tab/>
      </w:r>
      <w:r>
        <w:fldChar w:fldCharType="begin"/>
      </w:r>
      <w:r>
        <w:instrText xml:space="preserve"> PAGEREF _Toc113473013 \h </w:instrText>
      </w:r>
      <w:r>
        <w:fldChar w:fldCharType="separate"/>
      </w:r>
      <w:r w:rsidR="00C67421">
        <w:t>- 2 -</w:t>
      </w:r>
      <w:r>
        <w:fldChar w:fldCharType="end"/>
      </w:r>
    </w:p>
    <w:p w14:paraId="0DABDEEA" w14:textId="728B5B0E" w:rsidR="00F7580B" w:rsidRDefault="00F7580B">
      <w:pPr>
        <w:pStyle w:val="Obsah3"/>
        <w:rPr>
          <w:rFonts w:asciiTheme="minorHAnsi" w:eastAsiaTheme="minorEastAsia" w:hAnsiTheme="minorHAnsi" w:cstheme="minorBidi"/>
          <w:sz w:val="22"/>
          <w:szCs w:val="22"/>
        </w:rPr>
      </w:pPr>
      <w:r w:rsidRPr="00734FA6">
        <w:t>D.1.1</w:t>
      </w:r>
      <w:r>
        <w:rPr>
          <w:rFonts w:asciiTheme="minorHAnsi" w:eastAsiaTheme="minorEastAsia" w:hAnsiTheme="minorHAnsi" w:cstheme="minorBidi"/>
          <w:sz w:val="22"/>
          <w:szCs w:val="22"/>
        </w:rPr>
        <w:tab/>
      </w:r>
      <w:r w:rsidRPr="00734FA6">
        <w:rPr>
          <w:rFonts w:asciiTheme="minorHAnsi" w:hAnsiTheme="minorHAnsi" w:cstheme="minorHAnsi"/>
        </w:rPr>
        <w:t>Architektonicko-stavební řešení</w:t>
      </w:r>
      <w:r>
        <w:tab/>
      </w:r>
      <w:r>
        <w:fldChar w:fldCharType="begin"/>
      </w:r>
      <w:r>
        <w:instrText xml:space="preserve"> PAGEREF _Toc113473014 \h </w:instrText>
      </w:r>
      <w:r>
        <w:fldChar w:fldCharType="separate"/>
      </w:r>
      <w:r w:rsidR="00C67421">
        <w:t>- 2 -</w:t>
      </w:r>
      <w:r>
        <w:fldChar w:fldCharType="end"/>
      </w:r>
    </w:p>
    <w:p w14:paraId="1593695D" w14:textId="62064619" w:rsidR="00F7580B" w:rsidRDefault="00F7580B">
      <w:pPr>
        <w:pStyle w:val="Obsah3"/>
        <w:rPr>
          <w:rFonts w:asciiTheme="minorHAnsi" w:eastAsiaTheme="minorEastAsia" w:hAnsiTheme="minorHAnsi" w:cstheme="minorBidi"/>
          <w:sz w:val="22"/>
          <w:szCs w:val="22"/>
        </w:rPr>
      </w:pPr>
      <w:r w:rsidRPr="00734FA6">
        <w:t>D.1.2</w:t>
      </w:r>
      <w:r>
        <w:rPr>
          <w:rFonts w:asciiTheme="minorHAnsi" w:eastAsiaTheme="minorEastAsia" w:hAnsiTheme="minorHAnsi" w:cstheme="minorBidi"/>
          <w:sz w:val="22"/>
          <w:szCs w:val="22"/>
        </w:rPr>
        <w:tab/>
      </w:r>
      <w:r w:rsidRPr="00734FA6">
        <w:rPr>
          <w:rFonts w:asciiTheme="minorHAnsi" w:hAnsiTheme="minorHAnsi" w:cstheme="minorHAnsi"/>
        </w:rPr>
        <w:t>Stavebně-konstrukční řešení</w:t>
      </w:r>
      <w:r>
        <w:tab/>
      </w:r>
      <w:r>
        <w:fldChar w:fldCharType="begin"/>
      </w:r>
      <w:r>
        <w:instrText xml:space="preserve"> PAGEREF _Toc113473015 \h </w:instrText>
      </w:r>
      <w:r>
        <w:fldChar w:fldCharType="separate"/>
      </w:r>
      <w:r w:rsidR="00C67421">
        <w:t>- 2 -</w:t>
      </w:r>
      <w:r>
        <w:fldChar w:fldCharType="end"/>
      </w:r>
    </w:p>
    <w:p w14:paraId="533DCAA8" w14:textId="39653D47" w:rsidR="00F7580B" w:rsidRDefault="00F7580B">
      <w:pPr>
        <w:pStyle w:val="Obsah4"/>
        <w:rPr>
          <w:rFonts w:asciiTheme="minorHAnsi" w:eastAsiaTheme="minorEastAsia" w:hAnsiTheme="minorHAnsi" w:cstheme="minorBidi"/>
          <w:bCs w:val="0"/>
          <w:i w:val="0"/>
          <w:sz w:val="22"/>
          <w:szCs w:val="22"/>
        </w:rPr>
      </w:pPr>
      <w:r w:rsidRPr="00734FA6">
        <w:t>D.1.2.1</w:t>
      </w:r>
      <w:r>
        <w:rPr>
          <w:rFonts w:asciiTheme="minorHAnsi" w:eastAsiaTheme="minorEastAsia" w:hAnsiTheme="minorHAnsi" w:cstheme="minorBidi"/>
          <w:bCs w:val="0"/>
          <w:i w:val="0"/>
          <w:sz w:val="22"/>
          <w:szCs w:val="22"/>
        </w:rPr>
        <w:tab/>
      </w:r>
      <w:r w:rsidRPr="00734FA6">
        <w:rPr>
          <w:rFonts w:asciiTheme="minorHAnsi" w:hAnsiTheme="minorHAnsi" w:cstheme="minorHAnsi"/>
        </w:rPr>
        <w:t>Technická zpráva</w:t>
      </w:r>
      <w:r>
        <w:tab/>
      </w:r>
      <w:r>
        <w:fldChar w:fldCharType="begin"/>
      </w:r>
      <w:r>
        <w:instrText xml:space="preserve"> PAGEREF _Toc113473016 \h </w:instrText>
      </w:r>
      <w:r>
        <w:fldChar w:fldCharType="separate"/>
      </w:r>
      <w:r w:rsidR="00C67421">
        <w:t>- 2 -</w:t>
      </w:r>
      <w:r>
        <w:fldChar w:fldCharType="end"/>
      </w:r>
    </w:p>
    <w:p w14:paraId="04947FE1" w14:textId="40120E6A" w:rsidR="00F7580B" w:rsidRDefault="00F7580B">
      <w:pPr>
        <w:pStyle w:val="Obsah5"/>
        <w:rPr>
          <w:rFonts w:asciiTheme="minorHAnsi" w:eastAsiaTheme="minorEastAsia" w:hAnsiTheme="minorHAnsi" w:cstheme="minorBidi"/>
          <w:noProof/>
          <w:sz w:val="22"/>
          <w:szCs w:val="22"/>
        </w:rPr>
      </w:pPr>
      <w:r w:rsidRPr="00734FA6">
        <w:rPr>
          <w:noProof/>
        </w:rPr>
        <w:t>D.1.2.1.1</w:t>
      </w:r>
      <w:r>
        <w:rPr>
          <w:rFonts w:asciiTheme="minorHAnsi" w:eastAsiaTheme="minorEastAsia" w:hAnsiTheme="minorHAnsi" w:cstheme="minorBidi"/>
          <w:noProof/>
          <w:sz w:val="22"/>
          <w:szCs w:val="22"/>
        </w:rPr>
        <w:tab/>
      </w:r>
      <w:r w:rsidRPr="00734FA6">
        <w:rPr>
          <w:rFonts w:asciiTheme="minorHAnsi" w:hAnsiTheme="minorHAnsi" w:cstheme="minorHAnsi"/>
          <w:noProof/>
        </w:rPr>
        <w:t>Odvodnění staveniště</w:t>
      </w:r>
      <w:r>
        <w:rPr>
          <w:noProof/>
        </w:rPr>
        <w:tab/>
      </w:r>
      <w:r>
        <w:rPr>
          <w:noProof/>
        </w:rPr>
        <w:fldChar w:fldCharType="begin"/>
      </w:r>
      <w:r>
        <w:rPr>
          <w:noProof/>
        </w:rPr>
        <w:instrText xml:space="preserve"> PAGEREF _Toc113473017 \h </w:instrText>
      </w:r>
      <w:r>
        <w:rPr>
          <w:noProof/>
        </w:rPr>
      </w:r>
      <w:r>
        <w:rPr>
          <w:noProof/>
        </w:rPr>
        <w:fldChar w:fldCharType="separate"/>
      </w:r>
      <w:r w:rsidR="00C67421">
        <w:rPr>
          <w:noProof/>
        </w:rPr>
        <w:t>- 2 -</w:t>
      </w:r>
      <w:r>
        <w:rPr>
          <w:noProof/>
        </w:rPr>
        <w:fldChar w:fldCharType="end"/>
      </w:r>
    </w:p>
    <w:p w14:paraId="4FFA7CFB" w14:textId="4A54D044" w:rsidR="00F7580B" w:rsidRDefault="00F7580B">
      <w:pPr>
        <w:pStyle w:val="Obsah5"/>
        <w:rPr>
          <w:rFonts w:asciiTheme="minorHAnsi" w:eastAsiaTheme="minorEastAsia" w:hAnsiTheme="minorHAnsi" w:cstheme="minorBidi"/>
          <w:noProof/>
          <w:sz w:val="22"/>
          <w:szCs w:val="22"/>
        </w:rPr>
      </w:pPr>
      <w:r w:rsidRPr="00734FA6">
        <w:rPr>
          <w:noProof/>
        </w:rPr>
        <w:t>D.1.2.1.2</w:t>
      </w:r>
      <w:r>
        <w:rPr>
          <w:rFonts w:asciiTheme="minorHAnsi" w:eastAsiaTheme="minorEastAsia" w:hAnsiTheme="minorHAnsi" w:cstheme="minorBidi"/>
          <w:noProof/>
          <w:sz w:val="22"/>
          <w:szCs w:val="22"/>
        </w:rPr>
        <w:tab/>
      </w:r>
      <w:r w:rsidRPr="00734FA6">
        <w:rPr>
          <w:rFonts w:asciiTheme="minorHAnsi" w:hAnsiTheme="minorHAnsi" w:cstheme="minorHAnsi"/>
          <w:noProof/>
        </w:rPr>
        <w:t>Charakteristika navrhovaných prací</w:t>
      </w:r>
      <w:r>
        <w:rPr>
          <w:noProof/>
        </w:rPr>
        <w:tab/>
      </w:r>
      <w:r>
        <w:rPr>
          <w:noProof/>
        </w:rPr>
        <w:fldChar w:fldCharType="begin"/>
      </w:r>
      <w:r>
        <w:rPr>
          <w:noProof/>
        </w:rPr>
        <w:instrText xml:space="preserve"> PAGEREF _Toc113473018 \h </w:instrText>
      </w:r>
      <w:r>
        <w:rPr>
          <w:noProof/>
        </w:rPr>
      </w:r>
      <w:r>
        <w:rPr>
          <w:noProof/>
        </w:rPr>
        <w:fldChar w:fldCharType="separate"/>
      </w:r>
      <w:r w:rsidR="00C67421">
        <w:rPr>
          <w:noProof/>
        </w:rPr>
        <w:t>- 2 -</w:t>
      </w:r>
      <w:r>
        <w:rPr>
          <w:noProof/>
        </w:rPr>
        <w:fldChar w:fldCharType="end"/>
      </w:r>
    </w:p>
    <w:p w14:paraId="57998365" w14:textId="08DB8FE5" w:rsidR="00F7580B" w:rsidRDefault="00F7580B">
      <w:pPr>
        <w:pStyle w:val="Obsah4"/>
        <w:rPr>
          <w:rFonts w:asciiTheme="minorHAnsi" w:eastAsiaTheme="minorEastAsia" w:hAnsiTheme="minorHAnsi" w:cstheme="minorBidi"/>
          <w:bCs w:val="0"/>
          <w:i w:val="0"/>
          <w:sz w:val="22"/>
          <w:szCs w:val="22"/>
        </w:rPr>
      </w:pPr>
      <w:r w:rsidRPr="00734FA6">
        <w:t>D.1.2.2</w:t>
      </w:r>
      <w:r>
        <w:rPr>
          <w:rFonts w:asciiTheme="minorHAnsi" w:eastAsiaTheme="minorEastAsia" w:hAnsiTheme="minorHAnsi" w:cstheme="minorBidi"/>
          <w:bCs w:val="0"/>
          <w:i w:val="0"/>
          <w:sz w:val="22"/>
          <w:szCs w:val="22"/>
        </w:rPr>
        <w:tab/>
      </w:r>
      <w:r w:rsidRPr="00734FA6">
        <w:rPr>
          <w:rFonts w:asciiTheme="minorHAnsi" w:hAnsiTheme="minorHAnsi" w:cstheme="minorHAnsi"/>
        </w:rPr>
        <w:t>Výkresová část</w:t>
      </w:r>
      <w:r>
        <w:tab/>
      </w:r>
      <w:r>
        <w:fldChar w:fldCharType="begin"/>
      </w:r>
      <w:r>
        <w:instrText xml:space="preserve"> PAGEREF _Toc113473019 \h </w:instrText>
      </w:r>
      <w:r>
        <w:fldChar w:fldCharType="separate"/>
      </w:r>
      <w:r w:rsidR="00C67421">
        <w:t>- 6 -</w:t>
      </w:r>
      <w:r>
        <w:fldChar w:fldCharType="end"/>
      </w:r>
    </w:p>
    <w:p w14:paraId="3752AE35" w14:textId="346FE54B" w:rsidR="00F7580B" w:rsidRDefault="00F7580B">
      <w:pPr>
        <w:pStyle w:val="Obsah4"/>
        <w:rPr>
          <w:rFonts w:asciiTheme="minorHAnsi" w:eastAsiaTheme="minorEastAsia" w:hAnsiTheme="minorHAnsi" w:cstheme="minorBidi"/>
          <w:bCs w:val="0"/>
          <w:i w:val="0"/>
          <w:sz w:val="22"/>
          <w:szCs w:val="22"/>
        </w:rPr>
      </w:pPr>
      <w:r w:rsidRPr="00734FA6">
        <w:t>D.1.2.3</w:t>
      </w:r>
      <w:r>
        <w:rPr>
          <w:rFonts w:asciiTheme="minorHAnsi" w:eastAsiaTheme="minorEastAsia" w:hAnsiTheme="minorHAnsi" w:cstheme="minorBidi"/>
          <w:bCs w:val="0"/>
          <w:i w:val="0"/>
          <w:sz w:val="22"/>
          <w:szCs w:val="22"/>
        </w:rPr>
        <w:tab/>
      </w:r>
      <w:r w:rsidRPr="00734FA6">
        <w:rPr>
          <w:rFonts w:asciiTheme="minorHAnsi" w:hAnsiTheme="minorHAnsi" w:cstheme="minorHAnsi"/>
        </w:rPr>
        <w:t>Statické posouzení</w:t>
      </w:r>
      <w:r>
        <w:tab/>
      </w:r>
      <w:r>
        <w:fldChar w:fldCharType="begin"/>
      </w:r>
      <w:r>
        <w:instrText xml:space="preserve"> PAGEREF _Toc113473020 \h </w:instrText>
      </w:r>
      <w:r>
        <w:fldChar w:fldCharType="separate"/>
      </w:r>
      <w:r w:rsidR="00C67421">
        <w:t>- 6 -</w:t>
      </w:r>
      <w:r>
        <w:fldChar w:fldCharType="end"/>
      </w:r>
    </w:p>
    <w:p w14:paraId="79F1EC09" w14:textId="27C1D5B4" w:rsidR="00F7580B" w:rsidRDefault="00F7580B">
      <w:pPr>
        <w:pStyle w:val="Obsah4"/>
        <w:rPr>
          <w:rFonts w:asciiTheme="minorHAnsi" w:eastAsiaTheme="minorEastAsia" w:hAnsiTheme="minorHAnsi" w:cstheme="minorBidi"/>
          <w:bCs w:val="0"/>
          <w:i w:val="0"/>
          <w:sz w:val="22"/>
          <w:szCs w:val="22"/>
        </w:rPr>
      </w:pPr>
      <w:r w:rsidRPr="00734FA6">
        <w:t>D.1.2.4</w:t>
      </w:r>
      <w:r>
        <w:rPr>
          <w:rFonts w:asciiTheme="minorHAnsi" w:eastAsiaTheme="minorEastAsia" w:hAnsiTheme="minorHAnsi" w:cstheme="minorBidi"/>
          <w:bCs w:val="0"/>
          <w:i w:val="0"/>
          <w:sz w:val="22"/>
          <w:szCs w:val="22"/>
        </w:rPr>
        <w:tab/>
      </w:r>
      <w:r w:rsidRPr="00734FA6">
        <w:rPr>
          <w:rFonts w:asciiTheme="minorHAnsi" w:hAnsiTheme="minorHAnsi" w:cstheme="minorHAnsi"/>
        </w:rPr>
        <w:t>Plán kontroly spolehlivosti konstrukcí</w:t>
      </w:r>
      <w:r>
        <w:tab/>
      </w:r>
      <w:r>
        <w:fldChar w:fldCharType="begin"/>
      </w:r>
      <w:r>
        <w:instrText xml:space="preserve"> PAGEREF _Toc113473021 \h </w:instrText>
      </w:r>
      <w:r>
        <w:fldChar w:fldCharType="separate"/>
      </w:r>
      <w:r w:rsidR="00C67421">
        <w:t>- 6 -</w:t>
      </w:r>
      <w:r>
        <w:fldChar w:fldCharType="end"/>
      </w:r>
    </w:p>
    <w:p w14:paraId="50F90BBB" w14:textId="1A56FAE4" w:rsidR="00F7580B" w:rsidRDefault="00F7580B">
      <w:pPr>
        <w:pStyle w:val="Obsah3"/>
        <w:rPr>
          <w:rFonts w:asciiTheme="minorHAnsi" w:eastAsiaTheme="minorEastAsia" w:hAnsiTheme="minorHAnsi" w:cstheme="minorBidi"/>
          <w:sz w:val="22"/>
          <w:szCs w:val="22"/>
        </w:rPr>
      </w:pPr>
      <w:r w:rsidRPr="00734FA6">
        <w:t>D.1.3</w:t>
      </w:r>
      <w:r>
        <w:rPr>
          <w:rFonts w:asciiTheme="minorHAnsi" w:eastAsiaTheme="minorEastAsia" w:hAnsiTheme="minorHAnsi" w:cstheme="minorBidi"/>
          <w:sz w:val="22"/>
          <w:szCs w:val="22"/>
        </w:rPr>
        <w:tab/>
      </w:r>
      <w:r w:rsidRPr="00734FA6">
        <w:rPr>
          <w:rFonts w:asciiTheme="minorHAnsi" w:hAnsiTheme="minorHAnsi" w:cstheme="minorHAnsi"/>
        </w:rPr>
        <w:t>Požárně bezpečnostní řešení</w:t>
      </w:r>
      <w:r>
        <w:tab/>
      </w:r>
      <w:r>
        <w:fldChar w:fldCharType="begin"/>
      </w:r>
      <w:r>
        <w:instrText xml:space="preserve"> PAGEREF _Toc113473022 \h </w:instrText>
      </w:r>
      <w:r>
        <w:fldChar w:fldCharType="separate"/>
      </w:r>
      <w:r w:rsidR="00C67421">
        <w:t>- 7 -</w:t>
      </w:r>
      <w:r>
        <w:fldChar w:fldCharType="end"/>
      </w:r>
    </w:p>
    <w:p w14:paraId="7D43E583" w14:textId="5B0670F9" w:rsidR="00F7580B" w:rsidRDefault="00F7580B">
      <w:pPr>
        <w:pStyle w:val="Obsah3"/>
        <w:rPr>
          <w:rFonts w:asciiTheme="minorHAnsi" w:eastAsiaTheme="minorEastAsia" w:hAnsiTheme="minorHAnsi" w:cstheme="minorBidi"/>
          <w:sz w:val="22"/>
          <w:szCs w:val="22"/>
        </w:rPr>
      </w:pPr>
      <w:r w:rsidRPr="00734FA6">
        <w:t>D.1.4</w:t>
      </w:r>
      <w:r>
        <w:rPr>
          <w:rFonts w:asciiTheme="minorHAnsi" w:eastAsiaTheme="minorEastAsia" w:hAnsiTheme="minorHAnsi" w:cstheme="minorBidi"/>
          <w:sz w:val="22"/>
          <w:szCs w:val="22"/>
        </w:rPr>
        <w:tab/>
      </w:r>
      <w:r w:rsidRPr="00734FA6">
        <w:rPr>
          <w:rFonts w:asciiTheme="minorHAnsi" w:hAnsiTheme="minorHAnsi" w:cstheme="minorHAnsi"/>
        </w:rPr>
        <w:t>Technika prostředí staveb</w:t>
      </w:r>
      <w:r>
        <w:tab/>
      </w:r>
      <w:r>
        <w:fldChar w:fldCharType="begin"/>
      </w:r>
      <w:r>
        <w:instrText xml:space="preserve"> PAGEREF _Toc113473023 \h </w:instrText>
      </w:r>
      <w:r>
        <w:fldChar w:fldCharType="separate"/>
      </w:r>
      <w:r w:rsidR="00C67421">
        <w:t>- 7 -</w:t>
      </w:r>
      <w:r>
        <w:fldChar w:fldCharType="end"/>
      </w:r>
    </w:p>
    <w:p w14:paraId="30C8D7F7" w14:textId="38091EBF" w:rsidR="00F7580B" w:rsidRDefault="00F7580B">
      <w:pPr>
        <w:pStyle w:val="Obsah2"/>
        <w:rPr>
          <w:rFonts w:asciiTheme="minorHAnsi" w:eastAsiaTheme="minorEastAsia" w:hAnsiTheme="minorHAnsi" w:cstheme="minorBidi"/>
          <w:sz w:val="22"/>
          <w:szCs w:val="22"/>
        </w:rPr>
      </w:pPr>
      <w:r>
        <w:t>D.2</w:t>
      </w:r>
      <w:r>
        <w:rPr>
          <w:rFonts w:asciiTheme="minorHAnsi" w:eastAsiaTheme="minorEastAsia" w:hAnsiTheme="minorHAnsi" w:cstheme="minorBidi"/>
          <w:sz w:val="22"/>
          <w:szCs w:val="22"/>
        </w:rPr>
        <w:tab/>
      </w:r>
      <w:r w:rsidRPr="00734FA6">
        <w:rPr>
          <w:rFonts w:asciiTheme="minorHAnsi" w:hAnsiTheme="minorHAnsi" w:cstheme="minorHAnsi"/>
        </w:rPr>
        <w:t>Dokumentace technických a technologických zařízení</w:t>
      </w:r>
      <w:r>
        <w:tab/>
      </w:r>
      <w:r>
        <w:fldChar w:fldCharType="begin"/>
      </w:r>
      <w:r>
        <w:instrText xml:space="preserve"> PAGEREF _Toc113473024 \h </w:instrText>
      </w:r>
      <w:r>
        <w:fldChar w:fldCharType="separate"/>
      </w:r>
      <w:r w:rsidR="00C67421">
        <w:t>- 7 -</w:t>
      </w:r>
      <w:r>
        <w:fldChar w:fldCharType="end"/>
      </w:r>
    </w:p>
    <w:p w14:paraId="2411DE7F" w14:textId="3CD58C78" w:rsidR="00F7580B" w:rsidRDefault="00F7580B">
      <w:pPr>
        <w:pStyle w:val="Obsah2"/>
        <w:rPr>
          <w:rFonts w:asciiTheme="minorHAnsi" w:eastAsiaTheme="minorEastAsia" w:hAnsiTheme="minorHAnsi" w:cstheme="minorBidi"/>
          <w:sz w:val="22"/>
          <w:szCs w:val="22"/>
        </w:rPr>
      </w:pPr>
      <w:r>
        <w:t>D.3</w:t>
      </w:r>
      <w:r>
        <w:rPr>
          <w:rFonts w:asciiTheme="minorHAnsi" w:eastAsiaTheme="minorEastAsia" w:hAnsiTheme="minorHAnsi" w:cstheme="minorBidi"/>
          <w:sz w:val="22"/>
          <w:szCs w:val="22"/>
        </w:rPr>
        <w:tab/>
      </w:r>
      <w:r w:rsidRPr="00734FA6">
        <w:rPr>
          <w:rFonts w:asciiTheme="minorHAnsi" w:hAnsiTheme="minorHAnsi" w:cstheme="minorHAnsi"/>
        </w:rPr>
        <w:t>Požadavky na materiály a provádění stavby</w:t>
      </w:r>
      <w:r>
        <w:tab/>
      </w:r>
      <w:r>
        <w:fldChar w:fldCharType="begin"/>
      </w:r>
      <w:r>
        <w:instrText xml:space="preserve"> PAGEREF _Toc113473025 \h </w:instrText>
      </w:r>
      <w:r>
        <w:fldChar w:fldCharType="separate"/>
      </w:r>
      <w:r w:rsidR="00C67421">
        <w:t>- 7 -</w:t>
      </w:r>
      <w:r>
        <w:fldChar w:fldCharType="end"/>
      </w:r>
    </w:p>
    <w:p w14:paraId="5C9177B7" w14:textId="66831D30" w:rsidR="00F7580B" w:rsidRDefault="00F7580B">
      <w:pPr>
        <w:pStyle w:val="Obsah3"/>
        <w:rPr>
          <w:rFonts w:asciiTheme="minorHAnsi" w:eastAsiaTheme="minorEastAsia" w:hAnsiTheme="minorHAnsi" w:cstheme="minorBidi"/>
          <w:sz w:val="22"/>
          <w:szCs w:val="22"/>
        </w:rPr>
      </w:pPr>
      <w:r w:rsidRPr="00734FA6">
        <w:t>D.3.1</w:t>
      </w:r>
      <w:r>
        <w:rPr>
          <w:rFonts w:asciiTheme="minorHAnsi" w:eastAsiaTheme="minorEastAsia" w:hAnsiTheme="minorHAnsi" w:cstheme="minorBidi"/>
          <w:sz w:val="22"/>
          <w:szCs w:val="22"/>
        </w:rPr>
        <w:tab/>
      </w:r>
      <w:r w:rsidRPr="00734FA6">
        <w:rPr>
          <w:rFonts w:asciiTheme="minorHAnsi" w:hAnsiTheme="minorHAnsi" w:cstheme="minorHAnsi"/>
        </w:rPr>
        <w:t>Materiálové normy</w:t>
      </w:r>
      <w:r>
        <w:tab/>
      </w:r>
      <w:r>
        <w:fldChar w:fldCharType="begin"/>
      </w:r>
      <w:r>
        <w:instrText xml:space="preserve"> PAGEREF _Toc113473026 \h </w:instrText>
      </w:r>
      <w:r>
        <w:fldChar w:fldCharType="separate"/>
      </w:r>
      <w:r w:rsidR="00C67421">
        <w:t>- 7 -</w:t>
      </w:r>
      <w:r>
        <w:fldChar w:fldCharType="end"/>
      </w:r>
    </w:p>
    <w:p w14:paraId="53AA8F8E" w14:textId="59B21E90" w:rsidR="00F7580B" w:rsidRDefault="00F7580B">
      <w:pPr>
        <w:pStyle w:val="Obsah3"/>
        <w:rPr>
          <w:rFonts w:asciiTheme="minorHAnsi" w:eastAsiaTheme="minorEastAsia" w:hAnsiTheme="minorHAnsi" w:cstheme="minorBidi"/>
          <w:sz w:val="22"/>
          <w:szCs w:val="22"/>
        </w:rPr>
      </w:pPr>
      <w:r w:rsidRPr="00734FA6">
        <w:t>D.3.2</w:t>
      </w:r>
      <w:r>
        <w:rPr>
          <w:rFonts w:asciiTheme="minorHAnsi" w:eastAsiaTheme="minorEastAsia" w:hAnsiTheme="minorHAnsi" w:cstheme="minorBidi"/>
          <w:sz w:val="22"/>
          <w:szCs w:val="22"/>
        </w:rPr>
        <w:tab/>
      </w:r>
      <w:r w:rsidRPr="00734FA6">
        <w:rPr>
          <w:rFonts w:asciiTheme="minorHAnsi" w:hAnsiTheme="minorHAnsi" w:cstheme="minorHAnsi"/>
        </w:rPr>
        <w:t>Skladování materálu</w:t>
      </w:r>
      <w:r>
        <w:tab/>
      </w:r>
      <w:r>
        <w:fldChar w:fldCharType="begin"/>
      </w:r>
      <w:r>
        <w:instrText xml:space="preserve"> PAGEREF _Toc113473027 \h </w:instrText>
      </w:r>
      <w:r>
        <w:fldChar w:fldCharType="separate"/>
      </w:r>
      <w:r w:rsidR="00C67421">
        <w:t>- 7 -</w:t>
      </w:r>
      <w:r>
        <w:fldChar w:fldCharType="end"/>
      </w:r>
    </w:p>
    <w:p w14:paraId="51521FE3" w14:textId="659CC329" w:rsidR="00F7580B" w:rsidRDefault="00F7580B">
      <w:pPr>
        <w:pStyle w:val="Obsah3"/>
        <w:rPr>
          <w:rFonts w:asciiTheme="minorHAnsi" w:eastAsiaTheme="minorEastAsia" w:hAnsiTheme="minorHAnsi" w:cstheme="minorBidi"/>
          <w:sz w:val="22"/>
          <w:szCs w:val="22"/>
        </w:rPr>
      </w:pPr>
      <w:r w:rsidRPr="00734FA6">
        <w:t>D.3.3</w:t>
      </w:r>
      <w:r>
        <w:rPr>
          <w:rFonts w:asciiTheme="minorHAnsi" w:eastAsiaTheme="minorEastAsia" w:hAnsiTheme="minorHAnsi" w:cstheme="minorBidi"/>
          <w:sz w:val="22"/>
          <w:szCs w:val="22"/>
        </w:rPr>
        <w:tab/>
      </w:r>
      <w:r w:rsidRPr="00734FA6">
        <w:rPr>
          <w:rFonts w:asciiTheme="minorHAnsi" w:hAnsiTheme="minorHAnsi" w:cstheme="minorHAnsi"/>
        </w:rPr>
        <w:t>Manipulace a užití materiálu</w:t>
      </w:r>
      <w:r>
        <w:tab/>
      </w:r>
      <w:r>
        <w:fldChar w:fldCharType="begin"/>
      </w:r>
      <w:r>
        <w:instrText xml:space="preserve"> PAGEREF _Toc113473028 \h </w:instrText>
      </w:r>
      <w:r>
        <w:fldChar w:fldCharType="separate"/>
      </w:r>
      <w:r w:rsidR="00C67421">
        <w:t>- 7 -</w:t>
      </w:r>
      <w:r>
        <w:fldChar w:fldCharType="end"/>
      </w:r>
    </w:p>
    <w:p w14:paraId="569E377B" w14:textId="46E8BB46" w:rsidR="00F7580B" w:rsidRDefault="00F7580B">
      <w:pPr>
        <w:pStyle w:val="Obsah3"/>
        <w:rPr>
          <w:rFonts w:asciiTheme="minorHAnsi" w:eastAsiaTheme="minorEastAsia" w:hAnsiTheme="minorHAnsi" w:cstheme="minorBidi"/>
          <w:sz w:val="22"/>
          <w:szCs w:val="22"/>
        </w:rPr>
      </w:pPr>
      <w:r w:rsidRPr="00734FA6">
        <w:t>D.3.4</w:t>
      </w:r>
      <w:r>
        <w:rPr>
          <w:rFonts w:asciiTheme="minorHAnsi" w:eastAsiaTheme="minorEastAsia" w:hAnsiTheme="minorHAnsi" w:cstheme="minorBidi"/>
          <w:sz w:val="22"/>
          <w:szCs w:val="22"/>
        </w:rPr>
        <w:tab/>
      </w:r>
      <w:r w:rsidRPr="00734FA6">
        <w:rPr>
          <w:rFonts w:asciiTheme="minorHAnsi" w:hAnsiTheme="minorHAnsi" w:cstheme="minorHAnsi"/>
        </w:rPr>
        <w:t>Kvalita stavebních prací</w:t>
      </w:r>
      <w:r>
        <w:tab/>
      </w:r>
      <w:r>
        <w:fldChar w:fldCharType="begin"/>
      </w:r>
      <w:r>
        <w:instrText xml:space="preserve"> PAGEREF _Toc113473029 \h </w:instrText>
      </w:r>
      <w:r>
        <w:fldChar w:fldCharType="separate"/>
      </w:r>
      <w:r w:rsidR="00C67421">
        <w:t>- 7 -</w:t>
      </w:r>
      <w:r>
        <w:fldChar w:fldCharType="end"/>
      </w:r>
    </w:p>
    <w:p w14:paraId="0EC358BB" w14:textId="6F39C03C" w:rsidR="00F7580B" w:rsidRDefault="00F7580B">
      <w:pPr>
        <w:pStyle w:val="Obsah3"/>
        <w:rPr>
          <w:rFonts w:asciiTheme="minorHAnsi" w:eastAsiaTheme="minorEastAsia" w:hAnsiTheme="minorHAnsi" w:cstheme="minorBidi"/>
          <w:sz w:val="22"/>
          <w:szCs w:val="22"/>
        </w:rPr>
      </w:pPr>
      <w:r w:rsidRPr="00734FA6">
        <w:t>D.3.5</w:t>
      </w:r>
      <w:r>
        <w:rPr>
          <w:rFonts w:asciiTheme="minorHAnsi" w:eastAsiaTheme="minorEastAsia" w:hAnsiTheme="minorHAnsi" w:cstheme="minorBidi"/>
          <w:sz w:val="22"/>
          <w:szCs w:val="22"/>
        </w:rPr>
        <w:tab/>
      </w:r>
      <w:r w:rsidRPr="00734FA6">
        <w:rPr>
          <w:rFonts w:asciiTheme="minorHAnsi" w:hAnsiTheme="minorHAnsi" w:cstheme="minorHAnsi"/>
        </w:rPr>
        <w:t>Zkoušky a měření – obecně</w:t>
      </w:r>
      <w:r>
        <w:tab/>
      </w:r>
      <w:r>
        <w:fldChar w:fldCharType="begin"/>
      </w:r>
      <w:r>
        <w:instrText xml:space="preserve"> PAGEREF _Toc113473030 \h </w:instrText>
      </w:r>
      <w:r>
        <w:fldChar w:fldCharType="separate"/>
      </w:r>
      <w:r w:rsidR="00C67421">
        <w:t>- 8 -</w:t>
      </w:r>
      <w:r>
        <w:fldChar w:fldCharType="end"/>
      </w:r>
    </w:p>
    <w:p w14:paraId="772FB8C0" w14:textId="68CB064D" w:rsidR="00F7580B" w:rsidRDefault="00F7580B">
      <w:pPr>
        <w:pStyle w:val="Obsah3"/>
        <w:rPr>
          <w:rFonts w:asciiTheme="minorHAnsi" w:eastAsiaTheme="minorEastAsia" w:hAnsiTheme="minorHAnsi" w:cstheme="minorBidi"/>
          <w:sz w:val="22"/>
          <w:szCs w:val="22"/>
        </w:rPr>
      </w:pPr>
      <w:r w:rsidRPr="00734FA6">
        <w:t>D.3.6</w:t>
      </w:r>
      <w:r>
        <w:rPr>
          <w:rFonts w:asciiTheme="minorHAnsi" w:eastAsiaTheme="minorEastAsia" w:hAnsiTheme="minorHAnsi" w:cstheme="minorBidi"/>
          <w:sz w:val="22"/>
          <w:szCs w:val="22"/>
        </w:rPr>
        <w:tab/>
      </w:r>
      <w:r w:rsidRPr="00734FA6">
        <w:rPr>
          <w:rFonts w:asciiTheme="minorHAnsi" w:hAnsiTheme="minorHAnsi" w:cstheme="minorHAnsi"/>
        </w:rPr>
        <w:t>Prohlídka a zkoušení během výstavby</w:t>
      </w:r>
      <w:r>
        <w:tab/>
      </w:r>
      <w:r>
        <w:fldChar w:fldCharType="begin"/>
      </w:r>
      <w:r>
        <w:instrText xml:space="preserve"> PAGEREF _Toc113473031 \h </w:instrText>
      </w:r>
      <w:r>
        <w:fldChar w:fldCharType="separate"/>
      </w:r>
      <w:r w:rsidR="00C67421">
        <w:t>- 8 -</w:t>
      </w:r>
      <w:r>
        <w:fldChar w:fldCharType="end"/>
      </w:r>
    </w:p>
    <w:p w14:paraId="7CCF8E24" w14:textId="3B66927F" w:rsidR="00F7580B" w:rsidRDefault="00F7580B">
      <w:pPr>
        <w:pStyle w:val="Obsah4"/>
        <w:rPr>
          <w:rFonts w:asciiTheme="minorHAnsi" w:eastAsiaTheme="minorEastAsia" w:hAnsiTheme="minorHAnsi" w:cstheme="minorBidi"/>
          <w:bCs w:val="0"/>
          <w:i w:val="0"/>
          <w:sz w:val="22"/>
          <w:szCs w:val="22"/>
        </w:rPr>
      </w:pPr>
      <w:r w:rsidRPr="00734FA6">
        <w:t>D.3.6.1</w:t>
      </w:r>
      <w:r>
        <w:rPr>
          <w:rFonts w:asciiTheme="minorHAnsi" w:eastAsiaTheme="minorEastAsia" w:hAnsiTheme="minorHAnsi" w:cstheme="minorBidi"/>
          <w:bCs w:val="0"/>
          <w:i w:val="0"/>
          <w:sz w:val="22"/>
          <w:szCs w:val="22"/>
        </w:rPr>
        <w:tab/>
      </w:r>
      <w:r w:rsidRPr="00734FA6">
        <w:rPr>
          <w:rFonts w:asciiTheme="minorHAnsi" w:hAnsiTheme="minorHAnsi" w:cstheme="minorHAnsi"/>
        </w:rPr>
        <w:t>Materiály</w:t>
      </w:r>
      <w:r>
        <w:tab/>
      </w:r>
      <w:r>
        <w:fldChar w:fldCharType="begin"/>
      </w:r>
      <w:r>
        <w:instrText xml:space="preserve"> PAGEREF _Toc113473032 \h </w:instrText>
      </w:r>
      <w:r>
        <w:fldChar w:fldCharType="separate"/>
      </w:r>
      <w:r w:rsidR="00C67421">
        <w:t>- 8 -</w:t>
      </w:r>
      <w:r>
        <w:fldChar w:fldCharType="end"/>
      </w:r>
    </w:p>
    <w:p w14:paraId="418CE69A" w14:textId="7AB69C0D" w:rsidR="00F7580B" w:rsidRDefault="00F7580B">
      <w:pPr>
        <w:pStyle w:val="Obsah4"/>
        <w:rPr>
          <w:rFonts w:asciiTheme="minorHAnsi" w:eastAsiaTheme="minorEastAsia" w:hAnsiTheme="minorHAnsi" w:cstheme="minorBidi"/>
          <w:bCs w:val="0"/>
          <w:i w:val="0"/>
          <w:sz w:val="22"/>
          <w:szCs w:val="22"/>
        </w:rPr>
      </w:pPr>
      <w:r w:rsidRPr="00734FA6">
        <w:t>D.3.6.2</w:t>
      </w:r>
      <w:r>
        <w:rPr>
          <w:rFonts w:asciiTheme="minorHAnsi" w:eastAsiaTheme="minorEastAsia" w:hAnsiTheme="minorHAnsi" w:cstheme="minorBidi"/>
          <w:bCs w:val="0"/>
          <w:i w:val="0"/>
          <w:sz w:val="22"/>
          <w:szCs w:val="22"/>
        </w:rPr>
        <w:tab/>
      </w:r>
      <w:r w:rsidRPr="00734FA6">
        <w:rPr>
          <w:rFonts w:asciiTheme="minorHAnsi" w:hAnsiTheme="minorHAnsi" w:cstheme="minorHAnsi"/>
        </w:rPr>
        <w:t>Konstrukce – zkušební požadavky</w:t>
      </w:r>
      <w:r>
        <w:tab/>
      </w:r>
      <w:r>
        <w:fldChar w:fldCharType="begin"/>
      </w:r>
      <w:r>
        <w:instrText xml:space="preserve"> PAGEREF _Toc113473033 \h </w:instrText>
      </w:r>
      <w:r>
        <w:fldChar w:fldCharType="separate"/>
      </w:r>
      <w:r w:rsidR="00C67421">
        <w:t>- 8 -</w:t>
      </w:r>
      <w:r>
        <w:fldChar w:fldCharType="end"/>
      </w:r>
    </w:p>
    <w:p w14:paraId="55776E99" w14:textId="367B5765" w:rsidR="00F7580B" w:rsidRDefault="00F7580B">
      <w:pPr>
        <w:pStyle w:val="Obsah3"/>
        <w:rPr>
          <w:rFonts w:asciiTheme="minorHAnsi" w:eastAsiaTheme="minorEastAsia" w:hAnsiTheme="minorHAnsi" w:cstheme="minorBidi"/>
          <w:sz w:val="22"/>
          <w:szCs w:val="22"/>
        </w:rPr>
      </w:pPr>
      <w:r w:rsidRPr="00734FA6">
        <w:t>D.3.7</w:t>
      </w:r>
      <w:r>
        <w:rPr>
          <w:rFonts w:asciiTheme="minorHAnsi" w:eastAsiaTheme="minorEastAsia" w:hAnsiTheme="minorHAnsi" w:cstheme="minorBidi"/>
          <w:sz w:val="22"/>
          <w:szCs w:val="22"/>
        </w:rPr>
        <w:tab/>
      </w:r>
      <w:r w:rsidRPr="00734FA6">
        <w:rPr>
          <w:rFonts w:asciiTheme="minorHAnsi" w:hAnsiTheme="minorHAnsi" w:cstheme="minorHAnsi"/>
        </w:rPr>
        <w:t>Prohlídka a zkoušení před dokončením výstavby</w:t>
      </w:r>
      <w:r>
        <w:tab/>
      </w:r>
      <w:r>
        <w:fldChar w:fldCharType="begin"/>
      </w:r>
      <w:r>
        <w:instrText xml:space="preserve"> PAGEREF _Toc113473034 \h </w:instrText>
      </w:r>
      <w:r>
        <w:fldChar w:fldCharType="separate"/>
      </w:r>
      <w:r w:rsidR="00C67421">
        <w:t>- 8 -</w:t>
      </w:r>
      <w:r>
        <w:fldChar w:fldCharType="end"/>
      </w:r>
    </w:p>
    <w:p w14:paraId="61DAB673" w14:textId="586D491B" w:rsidR="00F7580B" w:rsidRDefault="00F7580B">
      <w:pPr>
        <w:pStyle w:val="Obsah3"/>
        <w:rPr>
          <w:rFonts w:asciiTheme="minorHAnsi" w:eastAsiaTheme="minorEastAsia" w:hAnsiTheme="minorHAnsi" w:cstheme="minorBidi"/>
          <w:sz w:val="22"/>
          <w:szCs w:val="22"/>
        </w:rPr>
      </w:pPr>
      <w:r w:rsidRPr="00734FA6">
        <w:t>D.3.8</w:t>
      </w:r>
      <w:r>
        <w:rPr>
          <w:rFonts w:asciiTheme="minorHAnsi" w:eastAsiaTheme="minorEastAsia" w:hAnsiTheme="minorHAnsi" w:cstheme="minorBidi"/>
          <w:sz w:val="22"/>
          <w:szCs w:val="22"/>
        </w:rPr>
        <w:tab/>
      </w:r>
      <w:r w:rsidRPr="00734FA6">
        <w:rPr>
          <w:rFonts w:asciiTheme="minorHAnsi" w:hAnsiTheme="minorHAnsi" w:cstheme="minorHAnsi"/>
        </w:rPr>
        <w:t>Požadavky na kámen pro dlažby z lomového kamene</w:t>
      </w:r>
      <w:r>
        <w:tab/>
      </w:r>
      <w:r>
        <w:fldChar w:fldCharType="begin"/>
      </w:r>
      <w:r>
        <w:instrText xml:space="preserve"> PAGEREF _Toc113473035 \h </w:instrText>
      </w:r>
      <w:r>
        <w:fldChar w:fldCharType="separate"/>
      </w:r>
      <w:r w:rsidR="00C67421">
        <w:t>- 8 -</w:t>
      </w:r>
      <w:r>
        <w:fldChar w:fldCharType="end"/>
      </w:r>
    </w:p>
    <w:p w14:paraId="1E9655F0" w14:textId="0880F6E2" w:rsidR="00F7580B" w:rsidRDefault="00F7580B">
      <w:pPr>
        <w:pStyle w:val="Obsah3"/>
        <w:rPr>
          <w:rFonts w:asciiTheme="minorHAnsi" w:eastAsiaTheme="minorEastAsia" w:hAnsiTheme="minorHAnsi" w:cstheme="minorBidi"/>
          <w:sz w:val="22"/>
          <w:szCs w:val="22"/>
        </w:rPr>
      </w:pPr>
      <w:r w:rsidRPr="00734FA6">
        <w:t>D.3.9</w:t>
      </w:r>
      <w:r>
        <w:rPr>
          <w:rFonts w:asciiTheme="minorHAnsi" w:eastAsiaTheme="minorEastAsia" w:hAnsiTheme="minorHAnsi" w:cstheme="minorBidi"/>
          <w:sz w:val="22"/>
          <w:szCs w:val="22"/>
        </w:rPr>
        <w:tab/>
      </w:r>
      <w:r w:rsidRPr="00734FA6">
        <w:rPr>
          <w:rFonts w:asciiTheme="minorHAnsi" w:hAnsiTheme="minorHAnsi" w:cstheme="minorHAnsi"/>
        </w:rPr>
        <w:t>Zemní práce a konstrukce ze zemin</w:t>
      </w:r>
      <w:r>
        <w:tab/>
      </w:r>
      <w:r>
        <w:fldChar w:fldCharType="begin"/>
      </w:r>
      <w:r>
        <w:instrText xml:space="preserve"> PAGEREF _Toc113473036 \h </w:instrText>
      </w:r>
      <w:r>
        <w:fldChar w:fldCharType="separate"/>
      </w:r>
      <w:r w:rsidR="00C67421">
        <w:t>- 13 -</w:t>
      </w:r>
      <w:r>
        <w:fldChar w:fldCharType="end"/>
      </w:r>
    </w:p>
    <w:p w14:paraId="086B8AD8" w14:textId="506A5E56" w:rsidR="00F7580B" w:rsidRDefault="00F7580B">
      <w:pPr>
        <w:pStyle w:val="Obsah4"/>
        <w:rPr>
          <w:rFonts w:asciiTheme="minorHAnsi" w:eastAsiaTheme="minorEastAsia" w:hAnsiTheme="minorHAnsi" w:cstheme="minorBidi"/>
          <w:bCs w:val="0"/>
          <w:i w:val="0"/>
          <w:sz w:val="22"/>
          <w:szCs w:val="22"/>
        </w:rPr>
      </w:pPr>
      <w:r w:rsidRPr="00734FA6">
        <w:t>D.3.9.1</w:t>
      </w:r>
      <w:r>
        <w:rPr>
          <w:rFonts w:asciiTheme="minorHAnsi" w:eastAsiaTheme="minorEastAsia" w:hAnsiTheme="minorHAnsi" w:cstheme="minorBidi"/>
          <w:bCs w:val="0"/>
          <w:i w:val="0"/>
          <w:sz w:val="22"/>
          <w:szCs w:val="22"/>
        </w:rPr>
        <w:tab/>
      </w:r>
      <w:r w:rsidRPr="00734FA6">
        <w:rPr>
          <w:rFonts w:asciiTheme="minorHAnsi" w:hAnsiTheme="minorHAnsi" w:cstheme="minorHAnsi"/>
        </w:rPr>
        <w:t>Zemní práce  - obecně</w:t>
      </w:r>
      <w:r>
        <w:tab/>
      </w:r>
      <w:r>
        <w:fldChar w:fldCharType="begin"/>
      </w:r>
      <w:r>
        <w:instrText xml:space="preserve"> PAGEREF _Toc113473037 \h </w:instrText>
      </w:r>
      <w:r>
        <w:fldChar w:fldCharType="separate"/>
      </w:r>
      <w:r w:rsidR="00C67421">
        <w:t>- 13 -</w:t>
      </w:r>
      <w:r>
        <w:fldChar w:fldCharType="end"/>
      </w:r>
    </w:p>
    <w:p w14:paraId="20BA2BDB" w14:textId="11A3B6D7" w:rsidR="00F7580B" w:rsidRDefault="00F7580B">
      <w:pPr>
        <w:pStyle w:val="Obsah3"/>
        <w:rPr>
          <w:rFonts w:asciiTheme="minorHAnsi" w:eastAsiaTheme="minorEastAsia" w:hAnsiTheme="minorHAnsi" w:cstheme="minorBidi"/>
          <w:sz w:val="22"/>
          <w:szCs w:val="22"/>
        </w:rPr>
      </w:pPr>
      <w:r w:rsidRPr="00734FA6">
        <w:t>D.3.10</w:t>
      </w:r>
      <w:r>
        <w:rPr>
          <w:rFonts w:asciiTheme="minorHAnsi" w:eastAsiaTheme="minorEastAsia" w:hAnsiTheme="minorHAnsi" w:cstheme="minorBidi"/>
          <w:sz w:val="22"/>
          <w:szCs w:val="22"/>
        </w:rPr>
        <w:tab/>
      </w:r>
      <w:r w:rsidRPr="00734FA6">
        <w:rPr>
          <w:rFonts w:asciiTheme="minorHAnsi" w:hAnsiTheme="minorHAnsi" w:cstheme="minorHAnsi"/>
        </w:rPr>
        <w:t>Přehled platných norem a předpisů</w:t>
      </w:r>
      <w:r>
        <w:tab/>
      </w:r>
      <w:r>
        <w:fldChar w:fldCharType="begin"/>
      </w:r>
      <w:r>
        <w:instrText xml:space="preserve"> PAGEREF _Toc113473038 \h </w:instrText>
      </w:r>
      <w:r>
        <w:fldChar w:fldCharType="separate"/>
      </w:r>
      <w:r w:rsidR="00C67421">
        <w:t>- 14 -</w:t>
      </w:r>
      <w:r>
        <w:fldChar w:fldCharType="end"/>
      </w:r>
    </w:p>
    <w:p w14:paraId="6AD9A326" w14:textId="21312A8E" w:rsidR="0036462A" w:rsidRPr="00651524" w:rsidRDefault="0082572B" w:rsidP="00AC3A9C">
      <w:pPr>
        <w:pStyle w:val="Obsah1"/>
        <w:suppressAutoHyphens/>
        <w:rPr>
          <w:rFonts w:asciiTheme="minorHAnsi" w:hAnsiTheme="minorHAnsi" w:cstheme="minorHAnsi"/>
          <w:highlight w:val="yellow"/>
        </w:rPr>
      </w:pPr>
      <w:r w:rsidRPr="00A843E4">
        <w:rPr>
          <w:rFonts w:asciiTheme="minorHAnsi" w:hAnsiTheme="minorHAnsi" w:cstheme="minorHAnsi"/>
          <w:szCs w:val="32"/>
        </w:rPr>
        <w:fldChar w:fldCharType="end"/>
      </w:r>
    </w:p>
    <w:p w14:paraId="3A54DCA5" w14:textId="77777777" w:rsidR="00AF0353" w:rsidRPr="00651524" w:rsidRDefault="008555B5" w:rsidP="00AC3A9C">
      <w:pPr>
        <w:suppressAutoHyphens/>
        <w:spacing w:after="0"/>
        <w:jc w:val="left"/>
        <w:rPr>
          <w:rFonts w:asciiTheme="minorHAnsi" w:hAnsiTheme="minorHAnsi" w:cstheme="minorHAnsi"/>
          <w:highlight w:val="yellow"/>
        </w:rPr>
      </w:pPr>
      <w:r w:rsidRPr="00651524">
        <w:rPr>
          <w:rFonts w:asciiTheme="minorHAnsi" w:hAnsiTheme="minorHAnsi" w:cstheme="minorHAnsi"/>
          <w:highlight w:val="yellow"/>
        </w:rPr>
        <w:br w:type="page"/>
      </w:r>
    </w:p>
    <w:p w14:paraId="64A178E3" w14:textId="77777777" w:rsidR="0036462A" w:rsidRPr="00A843E4" w:rsidRDefault="0036462A" w:rsidP="00AC3A9C">
      <w:pPr>
        <w:pStyle w:val="Nadpis1"/>
        <w:suppressAutoHyphens/>
        <w:spacing w:before="600" w:after="0"/>
        <w:rPr>
          <w:rFonts w:asciiTheme="minorHAnsi" w:hAnsiTheme="minorHAnsi" w:cstheme="minorHAnsi"/>
        </w:rPr>
      </w:pPr>
      <w:bookmarkStart w:id="1" w:name="_Toc367174565"/>
      <w:bookmarkStart w:id="2" w:name="_Toc113473012"/>
      <w:bookmarkEnd w:id="0"/>
      <w:r w:rsidRPr="00A843E4">
        <w:rPr>
          <w:rFonts w:asciiTheme="minorHAnsi" w:hAnsiTheme="minorHAnsi" w:cstheme="minorHAnsi"/>
        </w:rPr>
        <w:lastRenderedPageBreak/>
        <w:t>Dokumentace objektů a technických a technologických zařízení</w:t>
      </w:r>
      <w:bookmarkEnd w:id="1"/>
      <w:bookmarkEnd w:id="2"/>
    </w:p>
    <w:p w14:paraId="21A7793A" w14:textId="77777777" w:rsidR="0036462A" w:rsidRPr="00A843E4" w:rsidRDefault="0036462A" w:rsidP="00AC3A9C">
      <w:pPr>
        <w:pStyle w:val="Nadpis2"/>
        <w:suppressAutoHyphens/>
        <w:spacing w:before="120"/>
        <w:rPr>
          <w:rFonts w:asciiTheme="minorHAnsi" w:hAnsiTheme="minorHAnsi" w:cstheme="minorHAnsi"/>
        </w:rPr>
      </w:pPr>
      <w:bookmarkStart w:id="3" w:name="_Toc367174566"/>
      <w:bookmarkStart w:id="4" w:name="_Toc113473013"/>
      <w:r w:rsidRPr="00A843E4">
        <w:rPr>
          <w:rFonts w:asciiTheme="minorHAnsi" w:hAnsiTheme="minorHAnsi" w:cstheme="minorHAnsi"/>
        </w:rPr>
        <w:t>Dokumentace stavebního nebo inženýrského objektu</w:t>
      </w:r>
      <w:bookmarkEnd w:id="3"/>
      <w:bookmarkEnd w:id="4"/>
    </w:p>
    <w:p w14:paraId="17D1329F" w14:textId="77777777" w:rsidR="00247D94" w:rsidRPr="00247D94" w:rsidRDefault="00247D94" w:rsidP="00247D94">
      <w:pPr>
        <w:suppressAutoHyphens/>
        <w:rPr>
          <w:rFonts w:asciiTheme="minorHAnsi" w:hAnsiTheme="minorHAnsi" w:cstheme="minorHAnsi"/>
        </w:rPr>
      </w:pPr>
      <w:bookmarkStart w:id="5" w:name="_Toc113473014"/>
      <w:r w:rsidRPr="00A843E4">
        <w:rPr>
          <w:rFonts w:asciiTheme="minorHAnsi" w:hAnsiTheme="minorHAnsi" w:cstheme="minorHAnsi"/>
        </w:rPr>
        <w:t xml:space="preserve">Předmětná stavba řeší </w:t>
      </w:r>
      <w:bookmarkStart w:id="6" w:name="_Hlk67845485"/>
      <w:r w:rsidRPr="00A843E4">
        <w:rPr>
          <w:rFonts w:asciiTheme="minorHAnsi" w:hAnsiTheme="minorHAnsi" w:cstheme="minorHAnsi"/>
        </w:rPr>
        <w:t>zvýšení (obnovení) průtočné kapacity náhonu – Vyčištění zatrubněného náhonu a části otevřeného koryta na nátoku a výtoku od naplaveného sedimentu. Součásti dokumentace je oprava poškozených částí revizních šachet a manipulačních objektů tak, aby došlo ke zlepšení stavebně technického stavu vodního díla,</w:t>
      </w:r>
      <w:r w:rsidRPr="00A843E4">
        <w:rPr>
          <w:rFonts w:asciiTheme="minorHAnsi" w:hAnsiTheme="minorHAnsi" w:cstheme="minorHAnsi"/>
          <w:bCs/>
        </w:rPr>
        <w:t xml:space="preserve"> prodloužení jeho životnosti a tím k zajištění sanitárního průtoku do Vranovic. Odstraněný naplavený</w:t>
      </w:r>
      <w:r w:rsidRPr="00A843E4">
        <w:rPr>
          <w:rFonts w:asciiTheme="minorHAnsi" w:hAnsiTheme="minorHAnsi" w:cstheme="minorHAnsi"/>
        </w:rPr>
        <w:t xml:space="preserve"> zemní materiál bude odvezen na skládku v případě jeho nevyužití v místě stavby </w:t>
      </w:r>
      <w:bookmarkEnd w:id="6"/>
      <w:r w:rsidRPr="00A843E4">
        <w:rPr>
          <w:rFonts w:asciiTheme="minorHAnsi" w:hAnsiTheme="minorHAnsi" w:cstheme="minorHAnsi"/>
        </w:rPr>
        <w:t>(l</w:t>
      </w:r>
      <w:r w:rsidRPr="00A843E4">
        <w:rPr>
          <w:rFonts w:asciiTheme="minorHAnsi" w:hAnsiTheme="minorHAnsi" w:cstheme="minorHAnsi"/>
          <w:shd w:val="clear" w:color="auto" w:fill="FFFFFF"/>
        </w:rPr>
        <w:t>ikvidace v souladu s platnou legislativou)</w:t>
      </w:r>
      <w:r w:rsidRPr="00A843E4">
        <w:rPr>
          <w:rFonts w:asciiTheme="minorHAnsi" w:hAnsiTheme="minorHAnsi" w:cstheme="minorHAnsi"/>
        </w:rPr>
        <w:t xml:space="preserve">. Veškeré stavbou dotčené plochy budou po dokončení stavby uvedeny do </w:t>
      </w:r>
      <w:r w:rsidRPr="00247D94">
        <w:rPr>
          <w:rFonts w:asciiTheme="minorHAnsi" w:hAnsiTheme="minorHAnsi" w:cstheme="minorHAnsi"/>
        </w:rPr>
        <w:t>původního stavu a dotčené plochy budou osety travní směsí.</w:t>
      </w:r>
    </w:p>
    <w:p w14:paraId="7B9427D9" w14:textId="77777777" w:rsidR="0036462A" w:rsidRPr="00247D94" w:rsidRDefault="0036462A" w:rsidP="00AC3A9C">
      <w:pPr>
        <w:pStyle w:val="Nadpis3"/>
        <w:suppressAutoHyphens/>
        <w:rPr>
          <w:rFonts w:asciiTheme="minorHAnsi" w:hAnsiTheme="minorHAnsi" w:cstheme="minorHAnsi"/>
        </w:rPr>
      </w:pPr>
      <w:r w:rsidRPr="00247D94">
        <w:rPr>
          <w:rFonts w:asciiTheme="minorHAnsi" w:hAnsiTheme="minorHAnsi" w:cstheme="minorHAnsi"/>
        </w:rPr>
        <w:t>Architektonicko-stavební řešení</w:t>
      </w:r>
      <w:bookmarkEnd w:id="5"/>
    </w:p>
    <w:p w14:paraId="3B6C3F37" w14:textId="77777777" w:rsidR="00247D94" w:rsidRPr="00F1376D" w:rsidRDefault="00247D94" w:rsidP="00247D94">
      <w:pPr>
        <w:suppressAutoHyphens/>
        <w:rPr>
          <w:rFonts w:asciiTheme="minorHAnsi" w:hAnsiTheme="minorHAnsi" w:cstheme="minorHAnsi"/>
        </w:rPr>
      </w:pPr>
      <w:bookmarkStart w:id="7" w:name="_Toc113473015"/>
      <w:r w:rsidRPr="00247D94">
        <w:rPr>
          <w:rFonts w:asciiTheme="minorHAnsi" w:hAnsiTheme="minorHAnsi" w:cstheme="minorHAnsi"/>
        </w:rPr>
        <w:t xml:space="preserve">Architektonicko-stavební řešení bylo podřízeno především účelu stavby s důrazem na </w:t>
      </w:r>
      <w:r w:rsidRPr="00F1376D">
        <w:rPr>
          <w:rFonts w:asciiTheme="minorHAnsi" w:hAnsiTheme="minorHAnsi" w:cstheme="minorHAnsi"/>
        </w:rPr>
        <w:t xml:space="preserve">odolnost a trvanlivost navržených konstrukcí. Stavba byla navržena tak, aby nenarušila krajinný ráz a co nejvíce respektovala stávající půdorysné rozměry. Okolní stavbou dotčené pozemky budou v rámci dokončovacích prací uvedeny do původního stavu. </w:t>
      </w:r>
    </w:p>
    <w:p w14:paraId="3DE615D8" w14:textId="77777777" w:rsidR="0036462A" w:rsidRPr="00F1376D" w:rsidRDefault="0036462A" w:rsidP="00AC3A9C">
      <w:pPr>
        <w:pStyle w:val="Nadpis3"/>
        <w:suppressAutoHyphens/>
        <w:spacing w:after="0"/>
        <w:rPr>
          <w:rFonts w:asciiTheme="minorHAnsi" w:hAnsiTheme="minorHAnsi" w:cstheme="minorHAnsi"/>
        </w:rPr>
      </w:pPr>
      <w:r w:rsidRPr="00F1376D">
        <w:rPr>
          <w:rFonts w:asciiTheme="minorHAnsi" w:hAnsiTheme="minorHAnsi" w:cstheme="minorHAnsi"/>
        </w:rPr>
        <w:t>Stavebně-konstrukční řešení</w:t>
      </w:r>
      <w:bookmarkEnd w:id="7"/>
    </w:p>
    <w:p w14:paraId="3EE0D483" w14:textId="77777777" w:rsidR="0036462A" w:rsidRPr="00F1376D" w:rsidRDefault="0036462A" w:rsidP="00AC3A9C">
      <w:pPr>
        <w:suppressAutoHyphens/>
        <w:spacing w:after="0"/>
        <w:rPr>
          <w:rFonts w:asciiTheme="minorHAnsi" w:hAnsiTheme="minorHAnsi" w:cstheme="minorHAnsi"/>
        </w:rPr>
      </w:pPr>
    </w:p>
    <w:p w14:paraId="524585A6" w14:textId="77777777" w:rsidR="0036462A" w:rsidRPr="00F1376D" w:rsidRDefault="0036462A" w:rsidP="00AC3A9C">
      <w:pPr>
        <w:pStyle w:val="Nadpis4"/>
        <w:suppressAutoHyphens/>
        <w:spacing w:before="0"/>
        <w:rPr>
          <w:rFonts w:asciiTheme="minorHAnsi" w:hAnsiTheme="minorHAnsi" w:cstheme="minorHAnsi"/>
        </w:rPr>
      </w:pPr>
      <w:bookmarkStart w:id="8" w:name="_Toc113473016"/>
      <w:r w:rsidRPr="00F1376D">
        <w:rPr>
          <w:rFonts w:asciiTheme="minorHAnsi" w:hAnsiTheme="minorHAnsi" w:cstheme="minorHAnsi"/>
        </w:rPr>
        <w:t>Technická zpráva</w:t>
      </w:r>
      <w:bookmarkEnd w:id="8"/>
    </w:p>
    <w:p w14:paraId="63670AC1" w14:textId="77777777" w:rsidR="00F1376D" w:rsidRPr="00F1376D" w:rsidRDefault="00F1376D" w:rsidP="00F1376D">
      <w:pPr>
        <w:rPr>
          <w:rFonts w:asciiTheme="minorHAnsi" w:hAnsiTheme="minorHAnsi" w:cstheme="minorHAnsi"/>
        </w:rPr>
      </w:pPr>
      <w:bookmarkStart w:id="9" w:name="_Toc113473017"/>
      <w:r w:rsidRPr="00F1376D">
        <w:rPr>
          <w:rFonts w:asciiTheme="minorHAnsi" w:hAnsiTheme="minorHAnsi" w:cstheme="minorHAnsi"/>
        </w:rPr>
        <w:t>Předmětná stavba není členěna na stavební objekty.</w:t>
      </w:r>
    </w:p>
    <w:p w14:paraId="03148793" w14:textId="77777777" w:rsidR="00F1376D" w:rsidRPr="00A843E4" w:rsidRDefault="00F1376D" w:rsidP="00F1376D">
      <w:pPr>
        <w:suppressAutoHyphens/>
        <w:rPr>
          <w:rFonts w:asciiTheme="minorHAnsi" w:hAnsiTheme="minorHAnsi" w:cstheme="minorHAnsi"/>
        </w:rPr>
      </w:pPr>
      <w:r w:rsidRPr="00F1376D">
        <w:rPr>
          <w:rFonts w:asciiTheme="minorHAnsi" w:hAnsiTheme="minorHAnsi" w:cstheme="minorHAnsi"/>
        </w:rPr>
        <w:t>V potřebném rozsahu, bude před zahájením stavebních prací provedena skrývka vrchní humózní vrstvy tl. 0,10 m, která bude odděleně uložena na mezideponii a zabezpečena proti</w:t>
      </w:r>
      <w:r w:rsidRPr="00A843E4">
        <w:rPr>
          <w:rFonts w:asciiTheme="minorHAnsi" w:hAnsiTheme="minorHAnsi" w:cstheme="minorHAnsi"/>
        </w:rPr>
        <w:t xml:space="preserve"> splavování → stavbou dotčené plochy.</w:t>
      </w:r>
    </w:p>
    <w:p w14:paraId="45A1D6BD" w14:textId="77777777" w:rsidR="00F1376D" w:rsidRPr="00A843E4" w:rsidRDefault="00F1376D" w:rsidP="00F1376D">
      <w:pPr>
        <w:suppressAutoHyphens/>
        <w:rPr>
          <w:rFonts w:asciiTheme="minorHAnsi" w:hAnsiTheme="minorHAnsi" w:cstheme="minorHAnsi"/>
        </w:rPr>
      </w:pPr>
      <w:r w:rsidRPr="00A843E4">
        <w:rPr>
          <w:rFonts w:asciiTheme="minorHAnsi" w:hAnsiTheme="minorHAnsi" w:cstheme="minorHAnsi"/>
        </w:rPr>
        <w:t>Veškeré navržené stavební práce doporučujeme provádět v letním období, tj. minimální průtok ve stávajícím korytě vodního toku.</w:t>
      </w:r>
    </w:p>
    <w:p w14:paraId="6CB7DD50" w14:textId="77777777" w:rsidR="00F1376D" w:rsidRPr="00A843E4" w:rsidRDefault="00F1376D" w:rsidP="00F1376D">
      <w:pPr>
        <w:suppressAutoHyphens/>
        <w:rPr>
          <w:rFonts w:asciiTheme="minorHAnsi" w:hAnsiTheme="minorHAnsi" w:cstheme="minorHAnsi"/>
          <w:b/>
          <w:i/>
          <w:iCs/>
        </w:rPr>
      </w:pPr>
      <w:r w:rsidRPr="00A843E4">
        <w:rPr>
          <w:rFonts w:asciiTheme="minorHAnsi" w:hAnsiTheme="minorHAnsi" w:cstheme="minorHAnsi"/>
          <w:b/>
          <w:i/>
          <w:iCs/>
        </w:rPr>
        <w:t>Před zahájením stavebních prací je nutno aktualizovat vyjádření a vytyčit veškerá vedení správců inženýrských sítí.</w:t>
      </w:r>
    </w:p>
    <w:p w14:paraId="700BE68C" w14:textId="2BE8E025" w:rsidR="00AF0353" w:rsidRPr="00F1376D" w:rsidRDefault="00AF0353" w:rsidP="00AC3A9C">
      <w:pPr>
        <w:pStyle w:val="Nadpis5"/>
        <w:suppressAutoHyphens/>
        <w:rPr>
          <w:rFonts w:asciiTheme="minorHAnsi" w:hAnsiTheme="minorHAnsi" w:cstheme="minorHAnsi"/>
        </w:rPr>
      </w:pPr>
      <w:r w:rsidRPr="00F1376D">
        <w:rPr>
          <w:rFonts w:asciiTheme="minorHAnsi" w:hAnsiTheme="minorHAnsi" w:cstheme="minorHAnsi"/>
        </w:rPr>
        <w:t>O</w:t>
      </w:r>
      <w:r w:rsidR="0082572B" w:rsidRPr="00F1376D">
        <w:rPr>
          <w:rFonts w:asciiTheme="minorHAnsi" w:hAnsiTheme="minorHAnsi" w:cstheme="minorHAnsi"/>
        </w:rPr>
        <w:t>dvodnění staveniště</w:t>
      </w:r>
      <w:bookmarkEnd w:id="9"/>
    </w:p>
    <w:p w14:paraId="6C69E170" w14:textId="77777777" w:rsidR="00F1376D" w:rsidRPr="00F1376D" w:rsidRDefault="00F1376D" w:rsidP="00F1376D">
      <w:pPr>
        <w:suppressAutoHyphens/>
        <w:rPr>
          <w:rFonts w:asciiTheme="minorHAnsi" w:hAnsiTheme="minorHAnsi" w:cstheme="minorHAnsi"/>
          <w:szCs w:val="22"/>
        </w:rPr>
      </w:pPr>
      <w:bookmarkStart w:id="10" w:name="_Hlk37360854"/>
      <w:bookmarkStart w:id="11" w:name="_Toc113473018"/>
      <w:r w:rsidRPr="00F1376D">
        <w:rPr>
          <w:rFonts w:asciiTheme="minorHAnsi" w:hAnsiTheme="minorHAnsi" w:cstheme="minorHAnsi"/>
        </w:rPr>
        <w:t>Staveniště zahrnuje v jednotlivých řešených úsecích významnou část zatopeného koryta vodního toku, proto je vzhledem k rozsahu prací technické řešení převodu za stavby ekonomicky nevýhodné.</w:t>
      </w:r>
      <w:bookmarkEnd w:id="10"/>
      <w:r w:rsidRPr="00F1376D">
        <w:rPr>
          <w:rFonts w:asciiTheme="minorHAnsi" w:hAnsiTheme="minorHAnsi" w:cstheme="minorHAnsi"/>
          <w:szCs w:val="22"/>
        </w:rPr>
        <w:t xml:space="preserve"> </w:t>
      </w:r>
      <w:r w:rsidRPr="00F1376D">
        <w:rPr>
          <w:rFonts w:asciiTheme="minorHAnsi" w:hAnsiTheme="minorHAnsi" w:cstheme="minorHAnsi"/>
        </w:rPr>
        <w:t>Práce budou probíhat s ohledem na minimalizaci kalení, a to minimalizací pohybu techniky korytem toku.</w:t>
      </w:r>
    </w:p>
    <w:p w14:paraId="34FA6DB0" w14:textId="77777777" w:rsidR="00F1376D" w:rsidRPr="00A843E4" w:rsidRDefault="00F1376D" w:rsidP="00F1376D">
      <w:pPr>
        <w:suppressAutoHyphens/>
        <w:rPr>
          <w:rFonts w:asciiTheme="minorHAnsi" w:hAnsiTheme="minorHAnsi" w:cstheme="minorHAnsi"/>
        </w:rPr>
      </w:pPr>
      <w:r w:rsidRPr="00F1376D">
        <w:rPr>
          <w:rFonts w:asciiTheme="minorHAnsi" w:hAnsiTheme="minorHAnsi" w:cstheme="minorHAnsi"/>
          <w:szCs w:val="24"/>
        </w:rPr>
        <w:t>Z důvodu prací probíhajících v korytě vodního toku budou stavební práce podřízeny aktuální hydrologické situaci. Při zvýšených průtocích, které by překračovaly limity pro vyklizení staveniště, bude stavba dočasně přerušena a bude vyklizeno staveniště.</w:t>
      </w:r>
      <w:r w:rsidRPr="00F1376D">
        <w:rPr>
          <w:rFonts w:asciiTheme="minorHAnsi" w:hAnsiTheme="minorHAnsi" w:cstheme="minorHAnsi"/>
        </w:rPr>
        <w:t xml:space="preserve"> Tyto limity specifikuje</w:t>
      </w:r>
      <w:r w:rsidRPr="00A843E4">
        <w:rPr>
          <w:rFonts w:asciiTheme="minorHAnsi" w:hAnsiTheme="minorHAnsi" w:cstheme="minorHAnsi"/>
        </w:rPr>
        <w:t xml:space="preserve"> povodňový plán</w:t>
      </w:r>
      <w:bookmarkStart w:id="12" w:name="_Hlk113445226"/>
      <w:r w:rsidRPr="00A843E4">
        <w:rPr>
          <w:rFonts w:asciiTheme="minorHAnsi" w:hAnsiTheme="minorHAnsi" w:cstheme="minorHAnsi"/>
        </w:rPr>
        <w:t>, který bude před zahájením stavby v dostatečném předstihu aktualizován</w:t>
      </w:r>
      <w:bookmarkEnd w:id="12"/>
      <w:r w:rsidRPr="00A843E4">
        <w:rPr>
          <w:rFonts w:asciiTheme="minorHAnsi" w:hAnsiTheme="minorHAnsi" w:cstheme="minorHAnsi"/>
        </w:rPr>
        <w:t>.</w:t>
      </w:r>
    </w:p>
    <w:p w14:paraId="1322C42C" w14:textId="01B8FC38" w:rsidR="00AF0353" w:rsidRPr="00B02A51" w:rsidRDefault="00637757" w:rsidP="00AC3A9C">
      <w:pPr>
        <w:pStyle w:val="Nadpis5"/>
        <w:suppressAutoHyphens/>
        <w:spacing w:before="3000"/>
        <w:rPr>
          <w:rFonts w:asciiTheme="minorHAnsi" w:hAnsiTheme="minorHAnsi" w:cstheme="minorHAnsi"/>
        </w:rPr>
      </w:pPr>
      <w:r w:rsidRPr="00B02A51">
        <w:rPr>
          <w:rFonts w:asciiTheme="minorHAnsi" w:hAnsiTheme="minorHAnsi" w:cstheme="minorHAnsi"/>
        </w:rPr>
        <w:lastRenderedPageBreak/>
        <w:t>Charakteristika navrhovaných prací</w:t>
      </w:r>
      <w:bookmarkEnd w:id="11"/>
    </w:p>
    <w:p w14:paraId="3B641C3E" w14:textId="77777777" w:rsidR="00F1376D" w:rsidRPr="00A843E4" w:rsidRDefault="00F1376D" w:rsidP="00F1376D">
      <w:pPr>
        <w:suppressAutoHyphens/>
        <w:rPr>
          <w:rFonts w:asciiTheme="minorHAnsi" w:hAnsiTheme="minorHAnsi" w:cstheme="minorHAnsi"/>
        </w:rPr>
      </w:pPr>
      <w:r w:rsidRPr="00B02A51">
        <w:rPr>
          <w:rFonts w:asciiTheme="minorHAnsi" w:hAnsiTheme="minorHAnsi" w:cstheme="minorHAnsi"/>
        </w:rPr>
        <w:t>Podrobné řešení včetně výkazu výměr je znázorněno ve výkresových přílohách č. C.1 až C.4, D.1.2.2.</w:t>
      </w:r>
      <w:r w:rsidRPr="00B02A51">
        <w:rPr>
          <w:rFonts w:asciiTheme="minorHAnsi" w:hAnsiTheme="minorHAnsi" w:cstheme="minorHAnsi"/>
          <w:u w:val="single"/>
        </w:rPr>
        <w:t>1</w:t>
      </w:r>
      <w:r w:rsidRPr="00B02A51">
        <w:rPr>
          <w:rFonts w:asciiTheme="minorHAnsi" w:hAnsiTheme="minorHAnsi" w:cstheme="minorHAnsi"/>
        </w:rPr>
        <w:t xml:space="preserve"> až D.1.2.2.</w:t>
      </w:r>
      <w:r w:rsidRPr="00B02A51">
        <w:rPr>
          <w:rFonts w:asciiTheme="minorHAnsi" w:hAnsiTheme="minorHAnsi" w:cstheme="minorHAnsi"/>
          <w:u w:val="single"/>
        </w:rPr>
        <w:t>3</w:t>
      </w:r>
      <w:r w:rsidRPr="00B02A51">
        <w:rPr>
          <w:rFonts w:asciiTheme="minorHAnsi" w:hAnsiTheme="minorHAnsi" w:cstheme="minorHAnsi"/>
        </w:rPr>
        <w:t>.</w:t>
      </w:r>
    </w:p>
    <w:p w14:paraId="0A9C38EA" w14:textId="77777777" w:rsidR="00F1376D" w:rsidRPr="00A843E4" w:rsidRDefault="00F1376D" w:rsidP="00F1376D">
      <w:pPr>
        <w:suppressAutoHyphens/>
        <w:rPr>
          <w:rFonts w:asciiTheme="minorHAnsi" w:hAnsiTheme="minorHAnsi" w:cstheme="minorHAnsi"/>
          <w:i/>
          <w:iCs/>
        </w:rPr>
      </w:pPr>
      <w:r w:rsidRPr="00A843E4">
        <w:rPr>
          <w:rFonts w:asciiTheme="minorHAnsi" w:hAnsiTheme="minorHAnsi" w:cstheme="minorHAnsi"/>
          <w:i/>
          <w:iCs/>
        </w:rPr>
        <w:t>Navrhované stavební práce mají charakter udržovacích prací stávajícího toku a jsou to:</w:t>
      </w:r>
    </w:p>
    <w:p w14:paraId="264019F0" w14:textId="77777777" w:rsidR="00F1376D" w:rsidRPr="00A843E4" w:rsidRDefault="00F1376D" w:rsidP="00F1376D">
      <w:pPr>
        <w:pStyle w:val="Odstavecseseznamem"/>
        <w:numPr>
          <w:ilvl w:val="0"/>
          <w:numId w:val="18"/>
        </w:numPr>
        <w:tabs>
          <w:tab w:val="left" w:pos="1134"/>
          <w:tab w:val="right" w:pos="9638"/>
        </w:tabs>
        <w:autoSpaceDE w:val="0"/>
        <w:autoSpaceDN w:val="0"/>
        <w:adjustRightInd w:val="0"/>
        <w:jc w:val="left"/>
        <w:rPr>
          <w:rFonts w:asciiTheme="minorHAnsi" w:hAnsiTheme="minorHAnsi" w:cstheme="minorHAnsi"/>
          <w:i/>
          <w:iCs/>
          <w:color w:val="000000"/>
        </w:rPr>
      </w:pPr>
      <w:r w:rsidRPr="00A843E4">
        <w:rPr>
          <w:rFonts w:asciiTheme="minorHAnsi" w:hAnsiTheme="minorHAnsi" w:cstheme="minorHAnsi"/>
          <w:i/>
          <w:iCs/>
          <w:color w:val="000000"/>
        </w:rPr>
        <w:t xml:space="preserve">řešený úsek ř. km </w:t>
      </w:r>
      <w:r w:rsidRPr="00A843E4">
        <w:rPr>
          <w:rFonts w:ascii="Calibri" w:hAnsi="Calibri" w:cs="Calibri"/>
          <w:i/>
          <w:iCs/>
        </w:rPr>
        <w:t xml:space="preserve">6,560 – 6,930 </w:t>
      </w:r>
      <w:r w:rsidRPr="00A843E4">
        <w:rPr>
          <w:rFonts w:asciiTheme="minorHAnsi" w:hAnsiTheme="minorHAnsi" w:cstheme="minorHAnsi"/>
          <w:i/>
          <w:iCs/>
          <w:color w:val="000000"/>
        </w:rPr>
        <w:t>– obnovení kapacity koryta a údržba objektů</w:t>
      </w:r>
    </w:p>
    <w:p w14:paraId="042FD71F" w14:textId="2F099363" w:rsidR="00F1376D" w:rsidRPr="00033013" w:rsidRDefault="00F1376D" w:rsidP="00F1376D">
      <w:pPr>
        <w:suppressAutoHyphens/>
        <w:spacing w:before="240"/>
        <w:rPr>
          <w:rFonts w:asciiTheme="minorHAnsi" w:hAnsiTheme="minorHAnsi" w:cstheme="minorHAnsi"/>
          <w:caps/>
          <w:u w:val="single"/>
        </w:rPr>
      </w:pPr>
      <w:r w:rsidRPr="00033013">
        <w:rPr>
          <w:rFonts w:asciiTheme="minorHAnsi" w:hAnsiTheme="minorHAnsi" w:cstheme="minorHAnsi"/>
          <w:caps/>
          <w:u w:val="single"/>
        </w:rPr>
        <w:t>Navrhované práce a stavební úpravy</w:t>
      </w:r>
      <w:r>
        <w:rPr>
          <w:rFonts w:asciiTheme="minorHAnsi" w:hAnsiTheme="minorHAnsi" w:cstheme="minorHAnsi"/>
          <w:caps/>
          <w:u w:val="single"/>
        </w:rPr>
        <w:t xml:space="preserve"> (základní popis)</w:t>
      </w:r>
      <w:r w:rsidRPr="00033013">
        <w:rPr>
          <w:rFonts w:asciiTheme="minorHAnsi" w:hAnsiTheme="minorHAnsi" w:cstheme="minorHAnsi"/>
          <w:caps/>
          <w:u w:val="single"/>
        </w:rPr>
        <w:t>:</w:t>
      </w:r>
    </w:p>
    <w:p w14:paraId="3801D0F0" w14:textId="7C9E6E97" w:rsidR="00146099" w:rsidRPr="00F1376D" w:rsidRDefault="00F1376D" w:rsidP="00AC3A9C">
      <w:pPr>
        <w:suppressAutoHyphens/>
        <w:rPr>
          <w:rFonts w:asciiTheme="minorHAnsi" w:hAnsiTheme="minorHAnsi" w:cstheme="minorHAnsi"/>
        </w:rPr>
      </w:pPr>
      <w:r w:rsidRPr="00CB03EE">
        <w:rPr>
          <w:rFonts w:asciiTheme="minorHAnsi" w:hAnsiTheme="minorHAnsi" w:cstheme="minorHAnsi"/>
        </w:rPr>
        <w:t>Na začátku řešeného úseku ř. km 6,560 až 6,570 je navrženo odtěžení naplavených zemních nánosů z průtočného profilu stávajícího koryta vodního toku. Dále je zde navržena údržba stávajícího vtokového (rozdělovacího) objektu spočívající v očištění pohledových ploch tlakovou vodou s mechanickým dočištěním porušených spár kamenné dlažby včetně jejich obnovy, odstranění a obnovy vtokových ocelových česlí, odstranění a obnovy dřevěného hrazení příčného prahu</w:t>
      </w:r>
      <w:r>
        <w:rPr>
          <w:rFonts w:asciiTheme="minorHAnsi" w:hAnsiTheme="minorHAnsi" w:cstheme="minorHAnsi"/>
        </w:rPr>
        <w:t xml:space="preserve"> včetně svislých drážek z ocelového profilu „U120“.</w:t>
      </w:r>
    </w:p>
    <w:p w14:paraId="4F712926" w14:textId="5D7A2468" w:rsidR="00146099" w:rsidRPr="00F1376D" w:rsidRDefault="00146099" w:rsidP="00AC3A9C">
      <w:pPr>
        <w:suppressAutoHyphens/>
        <w:rPr>
          <w:rFonts w:asciiTheme="minorHAnsi" w:hAnsiTheme="minorHAnsi" w:cstheme="minorHAnsi"/>
        </w:rPr>
      </w:pPr>
      <w:r w:rsidRPr="00F1376D">
        <w:rPr>
          <w:rFonts w:asciiTheme="minorHAnsi" w:hAnsiTheme="minorHAnsi" w:cstheme="minorHAnsi"/>
        </w:rPr>
        <w:t>Druhým úsekem je údržba zatrubněné části koryta vodního toku v ř. km 6,570 až 6,875 spočívající v odstranění usazenin z potrubí (čištění tlakovou vodou) a údržbě revizních šachet.</w:t>
      </w:r>
      <w:r w:rsidR="00CB03EE" w:rsidRPr="00F1376D">
        <w:rPr>
          <w:rFonts w:asciiTheme="minorHAnsi" w:hAnsiTheme="minorHAnsi" w:cstheme="minorHAnsi"/>
        </w:rPr>
        <w:t xml:space="preserve"> Dále je v tomto úseku navrženo odstranění náletových křovin v místě přístupů k jednotlivým revizním šachtám.</w:t>
      </w:r>
    </w:p>
    <w:p w14:paraId="2ACB78F7" w14:textId="1E55CFA6" w:rsidR="00146099" w:rsidRPr="00F1376D" w:rsidRDefault="00146099" w:rsidP="00AC3A9C">
      <w:pPr>
        <w:suppressAutoHyphens/>
        <w:rPr>
          <w:rFonts w:asciiTheme="minorHAnsi" w:hAnsiTheme="minorHAnsi" w:cstheme="minorHAnsi"/>
        </w:rPr>
      </w:pPr>
      <w:r w:rsidRPr="00F1376D">
        <w:rPr>
          <w:rFonts w:asciiTheme="minorHAnsi" w:hAnsiTheme="minorHAnsi" w:cstheme="minorHAnsi"/>
        </w:rPr>
        <w:t xml:space="preserve">Třetí úsek tvoří odstranění a osazení nového uzávěru </w:t>
      </w:r>
      <w:r w:rsidR="00CB03EE" w:rsidRPr="00F1376D">
        <w:rPr>
          <w:rFonts w:asciiTheme="minorHAnsi" w:hAnsiTheme="minorHAnsi" w:cstheme="minorHAnsi"/>
        </w:rPr>
        <w:t>do věžového objektu hrázové propusti v ř. km 8,858.</w:t>
      </w:r>
      <w:r w:rsidR="00F1376D" w:rsidRPr="00F1376D">
        <w:rPr>
          <w:rFonts w:asciiTheme="minorHAnsi" w:hAnsiTheme="minorHAnsi" w:cstheme="minorHAnsi"/>
        </w:rPr>
        <w:t xml:space="preserve"> Stávající (odstraněný) uzávěr bude předán investorovi.</w:t>
      </w:r>
    </w:p>
    <w:p w14:paraId="5E1F650C" w14:textId="5C5B1050" w:rsidR="00637757" w:rsidRPr="00F1376D" w:rsidRDefault="00CB03EE" w:rsidP="00AC3A9C">
      <w:pPr>
        <w:suppressAutoHyphens/>
        <w:rPr>
          <w:rFonts w:asciiTheme="minorHAnsi" w:hAnsiTheme="minorHAnsi" w:cstheme="minorHAnsi"/>
        </w:rPr>
      </w:pPr>
      <w:r w:rsidRPr="00F1376D">
        <w:rPr>
          <w:rFonts w:asciiTheme="minorHAnsi" w:hAnsiTheme="minorHAnsi" w:cstheme="minorHAnsi"/>
        </w:rPr>
        <w:t>Posledním řešeným úsekem je</w:t>
      </w:r>
      <w:r w:rsidR="00637757" w:rsidRPr="00F1376D">
        <w:rPr>
          <w:rFonts w:asciiTheme="minorHAnsi" w:hAnsiTheme="minorHAnsi" w:cstheme="minorHAnsi"/>
        </w:rPr>
        <w:t xml:space="preserve"> </w:t>
      </w:r>
      <w:r w:rsidR="00637757" w:rsidRPr="00F1376D">
        <w:rPr>
          <w:rFonts w:asciiTheme="minorHAnsi" w:hAnsiTheme="minorHAnsi" w:cstheme="minorHAnsi"/>
          <w:color w:val="000000"/>
        </w:rPr>
        <w:t xml:space="preserve">ř. km </w:t>
      </w:r>
      <w:r w:rsidRPr="00F1376D">
        <w:rPr>
          <w:rFonts w:asciiTheme="minorHAnsi" w:hAnsiTheme="minorHAnsi" w:cstheme="minorHAnsi"/>
          <w:color w:val="000000"/>
        </w:rPr>
        <w:t>6,876</w:t>
      </w:r>
      <w:r w:rsidR="00637757" w:rsidRPr="00F1376D">
        <w:rPr>
          <w:rFonts w:asciiTheme="minorHAnsi" w:hAnsiTheme="minorHAnsi" w:cstheme="minorHAnsi"/>
          <w:color w:val="000000"/>
        </w:rPr>
        <w:t xml:space="preserve"> až </w:t>
      </w:r>
      <w:r w:rsidR="00084669" w:rsidRPr="00F1376D">
        <w:rPr>
          <w:rFonts w:asciiTheme="minorHAnsi" w:hAnsiTheme="minorHAnsi" w:cstheme="minorHAnsi"/>
          <w:color w:val="000000"/>
        </w:rPr>
        <w:t>6,</w:t>
      </w:r>
      <w:r w:rsidRPr="00F1376D">
        <w:rPr>
          <w:rFonts w:asciiTheme="minorHAnsi" w:hAnsiTheme="minorHAnsi" w:cstheme="minorHAnsi"/>
          <w:color w:val="000000"/>
        </w:rPr>
        <w:t xml:space="preserve">930, kde </w:t>
      </w:r>
      <w:r w:rsidR="00637757" w:rsidRPr="00F1376D">
        <w:rPr>
          <w:rFonts w:asciiTheme="minorHAnsi" w:hAnsiTheme="minorHAnsi" w:cstheme="minorHAnsi"/>
        </w:rPr>
        <w:t>je navrženo odtěžení naplavených zemních nánosů z průtočného profilu stávajícího koryta vodního toku. Dále je v tomto úseku navrženo od</w:t>
      </w:r>
      <w:r w:rsidR="00C713EC" w:rsidRPr="00F1376D">
        <w:rPr>
          <w:rFonts w:asciiTheme="minorHAnsi" w:hAnsiTheme="minorHAnsi" w:cstheme="minorHAnsi"/>
        </w:rPr>
        <w:t>s</w:t>
      </w:r>
      <w:r w:rsidR="00637757" w:rsidRPr="00F1376D">
        <w:rPr>
          <w:rFonts w:asciiTheme="minorHAnsi" w:hAnsiTheme="minorHAnsi" w:cstheme="minorHAnsi"/>
        </w:rPr>
        <w:t xml:space="preserve">tranění </w:t>
      </w:r>
      <w:r w:rsidR="00C713EC" w:rsidRPr="00F1376D">
        <w:rPr>
          <w:rFonts w:asciiTheme="minorHAnsi" w:hAnsiTheme="minorHAnsi" w:cstheme="minorHAnsi"/>
        </w:rPr>
        <w:t xml:space="preserve">náletových </w:t>
      </w:r>
      <w:r w:rsidR="00084669" w:rsidRPr="00F1376D">
        <w:rPr>
          <w:rFonts w:asciiTheme="minorHAnsi" w:hAnsiTheme="minorHAnsi" w:cstheme="minorHAnsi"/>
        </w:rPr>
        <w:t>křovin</w:t>
      </w:r>
      <w:r w:rsidRPr="00F1376D">
        <w:rPr>
          <w:rFonts w:asciiTheme="minorHAnsi" w:hAnsiTheme="minorHAnsi" w:cstheme="minorHAnsi"/>
        </w:rPr>
        <w:t xml:space="preserve"> a kácení vzrostlých dřevin negativně omezujících průtočný profil koryta</w:t>
      </w:r>
      <w:r w:rsidR="00C713EC" w:rsidRPr="00F1376D">
        <w:rPr>
          <w:rFonts w:asciiTheme="minorHAnsi" w:hAnsiTheme="minorHAnsi" w:cstheme="minorHAnsi"/>
        </w:rPr>
        <w:t>.</w:t>
      </w:r>
    </w:p>
    <w:p w14:paraId="39DB53B5" w14:textId="6DDE88C3" w:rsidR="004D1F56" w:rsidRPr="00F1376D" w:rsidRDefault="004D1F56" w:rsidP="00AC3A9C">
      <w:pPr>
        <w:suppressAutoHyphens/>
        <w:spacing w:before="240"/>
        <w:rPr>
          <w:rFonts w:asciiTheme="minorHAnsi" w:hAnsiTheme="minorHAnsi" w:cstheme="minorHAnsi"/>
          <w:caps/>
          <w:szCs w:val="24"/>
          <w:u w:val="single"/>
        </w:rPr>
      </w:pPr>
      <w:r w:rsidRPr="00F1376D">
        <w:rPr>
          <w:rFonts w:asciiTheme="minorHAnsi" w:hAnsiTheme="minorHAnsi" w:cstheme="minorHAnsi"/>
          <w:caps/>
          <w:szCs w:val="24"/>
          <w:u w:val="single"/>
        </w:rPr>
        <w:t>Specifikace množství:</w:t>
      </w:r>
    </w:p>
    <w:p w14:paraId="1546AF1C" w14:textId="2900AAE1" w:rsidR="00F45588" w:rsidRPr="00F1376D" w:rsidRDefault="00F45588" w:rsidP="00AC3A9C">
      <w:pPr>
        <w:pStyle w:val="Odstavecseseznamem"/>
        <w:numPr>
          <w:ilvl w:val="0"/>
          <w:numId w:val="17"/>
        </w:numPr>
        <w:tabs>
          <w:tab w:val="left" w:pos="284"/>
        </w:tabs>
        <w:ind w:left="0" w:firstLine="0"/>
        <w:rPr>
          <w:rFonts w:asciiTheme="minorHAnsi" w:hAnsiTheme="minorHAnsi" w:cstheme="minorHAnsi"/>
        </w:rPr>
      </w:pPr>
      <w:r w:rsidRPr="00F1376D">
        <w:rPr>
          <w:rFonts w:asciiTheme="minorHAnsi" w:hAnsiTheme="minorHAnsi" w:cstheme="minorHAnsi"/>
        </w:rPr>
        <w:t>celkový počet plošného odstranění náletových křovin</w:t>
      </w:r>
      <w:r w:rsidR="00273228" w:rsidRPr="00F1376D">
        <w:rPr>
          <w:rFonts w:asciiTheme="minorHAnsi" w:hAnsiTheme="minorHAnsi" w:cstheme="minorHAnsi"/>
        </w:rPr>
        <w:t xml:space="preserve"> =</w:t>
      </w:r>
      <w:r w:rsidRPr="00F1376D">
        <w:rPr>
          <w:rFonts w:asciiTheme="minorHAnsi" w:hAnsiTheme="minorHAnsi" w:cstheme="minorHAnsi"/>
        </w:rPr>
        <w:t xml:space="preserve"> </w:t>
      </w:r>
      <w:r w:rsidR="00FB0A2A" w:rsidRPr="00F1376D">
        <w:rPr>
          <w:rFonts w:asciiTheme="minorHAnsi" w:hAnsiTheme="minorHAnsi" w:cstheme="minorHAnsi"/>
        </w:rPr>
        <w:t>3</w:t>
      </w:r>
      <w:r w:rsidR="00F1376D" w:rsidRPr="00F1376D">
        <w:rPr>
          <w:rFonts w:asciiTheme="minorHAnsi" w:hAnsiTheme="minorHAnsi" w:cstheme="minorHAnsi"/>
        </w:rPr>
        <w:t>9</w:t>
      </w:r>
      <w:r w:rsidR="00FB0A2A" w:rsidRPr="00F1376D">
        <w:rPr>
          <w:rFonts w:asciiTheme="minorHAnsi" w:hAnsiTheme="minorHAnsi" w:cstheme="minorHAnsi"/>
        </w:rPr>
        <w:t>0</w:t>
      </w:r>
      <w:r w:rsidRPr="00F1376D">
        <w:rPr>
          <w:rFonts w:asciiTheme="minorHAnsi" w:hAnsiTheme="minorHAnsi" w:cstheme="minorHAnsi"/>
        </w:rPr>
        <w:t xml:space="preserve"> m</w:t>
      </w:r>
      <w:r w:rsidRPr="00F1376D">
        <w:rPr>
          <w:rFonts w:asciiTheme="minorHAnsi" w:hAnsiTheme="minorHAnsi" w:cstheme="minorHAnsi"/>
          <w:vertAlign w:val="superscript"/>
        </w:rPr>
        <w:t>2</w:t>
      </w:r>
    </w:p>
    <w:p w14:paraId="5087BD45" w14:textId="426A21D8" w:rsidR="00FB0A2A" w:rsidRPr="00F1376D" w:rsidRDefault="00FB0A2A" w:rsidP="00AC3A9C">
      <w:pPr>
        <w:pStyle w:val="Odstavecseseznamem"/>
        <w:numPr>
          <w:ilvl w:val="0"/>
          <w:numId w:val="17"/>
        </w:numPr>
        <w:tabs>
          <w:tab w:val="left" w:pos="284"/>
        </w:tabs>
        <w:ind w:left="0" w:firstLine="0"/>
        <w:rPr>
          <w:rFonts w:asciiTheme="minorHAnsi" w:hAnsiTheme="minorHAnsi" w:cstheme="minorHAnsi"/>
        </w:rPr>
      </w:pPr>
      <w:r w:rsidRPr="00F1376D">
        <w:rPr>
          <w:rFonts w:asciiTheme="minorHAnsi" w:hAnsiTheme="minorHAnsi" w:cstheme="minorHAnsi"/>
        </w:rPr>
        <w:t>celkový počet odstranění vzrostlých dřevin = 39 ks</w:t>
      </w:r>
    </w:p>
    <w:p w14:paraId="0D319176" w14:textId="2B896D89" w:rsidR="007942C3" w:rsidRPr="00F1376D" w:rsidRDefault="007942C3" w:rsidP="00AC3A9C">
      <w:pPr>
        <w:pStyle w:val="Odstavecseseznamem"/>
        <w:numPr>
          <w:ilvl w:val="0"/>
          <w:numId w:val="17"/>
        </w:numPr>
        <w:tabs>
          <w:tab w:val="left" w:pos="284"/>
        </w:tabs>
        <w:ind w:left="0" w:firstLine="0"/>
        <w:rPr>
          <w:rFonts w:asciiTheme="minorHAnsi" w:hAnsiTheme="minorHAnsi" w:cstheme="minorHAnsi"/>
        </w:rPr>
      </w:pPr>
      <w:r w:rsidRPr="00F1376D">
        <w:rPr>
          <w:rFonts w:asciiTheme="minorHAnsi" w:hAnsiTheme="minorHAnsi" w:cstheme="minorHAnsi"/>
        </w:rPr>
        <w:t xml:space="preserve">celkový objem výkopku nánosů z profilu koryta </w:t>
      </w:r>
      <w:r w:rsidR="00BF2848" w:rsidRPr="00F1376D">
        <w:rPr>
          <w:rFonts w:asciiTheme="minorHAnsi" w:hAnsiTheme="minorHAnsi" w:cstheme="minorHAnsi"/>
        </w:rPr>
        <w:t>vodního toku</w:t>
      </w:r>
      <w:r w:rsidRPr="00F1376D">
        <w:rPr>
          <w:rFonts w:asciiTheme="minorHAnsi" w:hAnsiTheme="minorHAnsi" w:cstheme="minorHAnsi"/>
        </w:rPr>
        <w:t xml:space="preserve"> = </w:t>
      </w:r>
      <w:r w:rsidR="00FB0A2A" w:rsidRPr="00F1376D">
        <w:rPr>
          <w:rFonts w:asciiTheme="minorHAnsi" w:hAnsiTheme="minorHAnsi" w:cstheme="minorHAnsi"/>
        </w:rPr>
        <w:t>230,2</w:t>
      </w:r>
      <w:r w:rsidRPr="00F1376D">
        <w:rPr>
          <w:rFonts w:asciiTheme="minorHAnsi" w:hAnsiTheme="minorHAnsi" w:cstheme="minorHAnsi"/>
        </w:rPr>
        <w:t xml:space="preserve"> m</w:t>
      </w:r>
      <w:r w:rsidRPr="00F1376D">
        <w:rPr>
          <w:rFonts w:asciiTheme="minorHAnsi" w:hAnsiTheme="minorHAnsi" w:cstheme="minorHAnsi"/>
          <w:vertAlign w:val="superscript"/>
        </w:rPr>
        <w:t>3</w:t>
      </w:r>
    </w:p>
    <w:p w14:paraId="523BE6C0" w14:textId="7329790B" w:rsidR="00734481" w:rsidRPr="00F1376D" w:rsidRDefault="00734481" w:rsidP="00AC3A9C">
      <w:pPr>
        <w:pStyle w:val="Odstavecseseznamem"/>
        <w:numPr>
          <w:ilvl w:val="0"/>
          <w:numId w:val="17"/>
        </w:numPr>
        <w:tabs>
          <w:tab w:val="left" w:pos="284"/>
        </w:tabs>
        <w:ind w:left="0" w:firstLine="0"/>
        <w:rPr>
          <w:rFonts w:asciiTheme="minorHAnsi" w:hAnsiTheme="minorHAnsi" w:cstheme="minorHAnsi"/>
        </w:rPr>
      </w:pPr>
      <w:r w:rsidRPr="00F1376D">
        <w:rPr>
          <w:rFonts w:asciiTheme="minorHAnsi" w:hAnsiTheme="minorHAnsi" w:cstheme="minorHAnsi"/>
        </w:rPr>
        <w:t>obnova uzávěru hrázové propusti = 1× vřetenové šoupě včetně vřetenové tyče</w:t>
      </w:r>
    </w:p>
    <w:p w14:paraId="191590DC" w14:textId="4C12C468" w:rsidR="00734481" w:rsidRPr="00F1376D" w:rsidRDefault="00734481" w:rsidP="00AC3A9C">
      <w:pPr>
        <w:pStyle w:val="Odstavecseseznamem"/>
        <w:numPr>
          <w:ilvl w:val="0"/>
          <w:numId w:val="17"/>
        </w:numPr>
        <w:tabs>
          <w:tab w:val="left" w:pos="284"/>
        </w:tabs>
        <w:ind w:left="0" w:firstLine="0"/>
        <w:rPr>
          <w:rFonts w:asciiTheme="minorHAnsi" w:hAnsiTheme="minorHAnsi" w:cstheme="minorHAnsi"/>
        </w:rPr>
      </w:pPr>
      <w:r w:rsidRPr="00F1376D">
        <w:rPr>
          <w:rFonts w:asciiTheme="minorHAnsi" w:hAnsiTheme="minorHAnsi" w:cstheme="minorHAnsi"/>
        </w:rPr>
        <w:t xml:space="preserve">očištění pohledových ploch vtokového objektu = </w:t>
      </w:r>
      <w:r w:rsidR="00FE3998" w:rsidRPr="00F1376D">
        <w:rPr>
          <w:rFonts w:asciiTheme="minorHAnsi" w:hAnsiTheme="minorHAnsi" w:cstheme="minorHAnsi"/>
        </w:rPr>
        <w:t>60 m</w:t>
      </w:r>
      <w:r w:rsidR="00FE3998" w:rsidRPr="00F1376D">
        <w:rPr>
          <w:rFonts w:asciiTheme="minorHAnsi" w:hAnsiTheme="minorHAnsi" w:cstheme="minorHAnsi"/>
          <w:vertAlign w:val="superscript"/>
        </w:rPr>
        <w:t>2</w:t>
      </w:r>
    </w:p>
    <w:p w14:paraId="0705A559" w14:textId="28244503" w:rsidR="00FE3998" w:rsidRPr="00F1376D" w:rsidRDefault="00FE3998" w:rsidP="00AC3A9C">
      <w:pPr>
        <w:pStyle w:val="Odstavecseseznamem"/>
        <w:numPr>
          <w:ilvl w:val="0"/>
          <w:numId w:val="17"/>
        </w:numPr>
        <w:tabs>
          <w:tab w:val="left" w:pos="284"/>
        </w:tabs>
        <w:ind w:left="0" w:firstLine="0"/>
        <w:rPr>
          <w:rFonts w:asciiTheme="minorHAnsi" w:hAnsiTheme="minorHAnsi" w:cstheme="minorHAnsi"/>
        </w:rPr>
      </w:pPr>
      <w:r w:rsidRPr="00F1376D">
        <w:rPr>
          <w:rFonts w:asciiTheme="minorHAnsi" w:hAnsiTheme="minorHAnsi" w:cstheme="minorHAnsi"/>
        </w:rPr>
        <w:t>obnova spár kamenné dlažby vtokového objektu = 15 m</w:t>
      </w:r>
      <w:r w:rsidRPr="00F1376D">
        <w:rPr>
          <w:rFonts w:asciiTheme="minorHAnsi" w:hAnsiTheme="minorHAnsi" w:cstheme="minorHAnsi"/>
          <w:vertAlign w:val="superscript"/>
        </w:rPr>
        <w:t>2</w:t>
      </w:r>
    </w:p>
    <w:p w14:paraId="12785251" w14:textId="6D85A885" w:rsidR="00FE3998" w:rsidRPr="00897A9A" w:rsidRDefault="00FE3998" w:rsidP="00AC3A9C">
      <w:pPr>
        <w:pStyle w:val="Odstavecseseznamem"/>
        <w:numPr>
          <w:ilvl w:val="0"/>
          <w:numId w:val="17"/>
        </w:numPr>
        <w:tabs>
          <w:tab w:val="left" w:pos="284"/>
        </w:tabs>
        <w:ind w:left="0" w:firstLine="0"/>
        <w:rPr>
          <w:rFonts w:asciiTheme="minorHAnsi" w:hAnsiTheme="minorHAnsi" w:cstheme="minorHAnsi"/>
        </w:rPr>
      </w:pPr>
      <w:r w:rsidRPr="00897A9A">
        <w:rPr>
          <w:rFonts w:asciiTheme="minorHAnsi" w:hAnsiTheme="minorHAnsi" w:cstheme="minorHAnsi"/>
        </w:rPr>
        <w:t>nové ocelové če</w:t>
      </w:r>
      <w:r w:rsidR="00F1376D" w:rsidRPr="00897A9A">
        <w:rPr>
          <w:rFonts w:asciiTheme="minorHAnsi" w:hAnsiTheme="minorHAnsi" w:cstheme="minorHAnsi"/>
        </w:rPr>
        <w:t>s</w:t>
      </w:r>
      <w:r w:rsidRPr="00897A9A">
        <w:rPr>
          <w:rFonts w:asciiTheme="minorHAnsi" w:hAnsiTheme="minorHAnsi" w:cstheme="minorHAnsi"/>
        </w:rPr>
        <w:t>le vtokového objektu</w:t>
      </w:r>
      <w:r w:rsidR="00F1376D" w:rsidRPr="00897A9A">
        <w:rPr>
          <w:rFonts w:asciiTheme="minorHAnsi" w:hAnsiTheme="minorHAnsi" w:cstheme="minorHAnsi"/>
        </w:rPr>
        <w:t>,</w:t>
      </w:r>
      <w:r w:rsidRPr="00897A9A">
        <w:rPr>
          <w:rFonts w:asciiTheme="minorHAnsi" w:hAnsiTheme="minorHAnsi" w:cstheme="minorHAnsi"/>
        </w:rPr>
        <w:t xml:space="preserve"> </w:t>
      </w:r>
      <w:r w:rsidR="00F1376D" w:rsidRPr="00897A9A">
        <w:rPr>
          <w:rFonts w:asciiTheme="minorHAnsi" w:hAnsiTheme="minorHAnsi" w:cstheme="minorHAnsi"/>
        </w:rPr>
        <w:t xml:space="preserve">nové </w:t>
      </w:r>
      <w:r w:rsidRPr="00897A9A">
        <w:rPr>
          <w:rFonts w:asciiTheme="minorHAnsi" w:hAnsiTheme="minorHAnsi" w:cstheme="minorHAnsi"/>
        </w:rPr>
        <w:t>dřevěné hrazení příčného prahu</w:t>
      </w:r>
      <w:r w:rsidR="00F1376D" w:rsidRPr="00897A9A">
        <w:rPr>
          <w:rFonts w:asciiTheme="minorHAnsi" w:hAnsiTheme="minorHAnsi" w:cstheme="minorHAnsi"/>
        </w:rPr>
        <w:t xml:space="preserve"> včetně </w:t>
      </w:r>
      <w:r w:rsidR="00F1376D" w:rsidRPr="00897A9A">
        <w:rPr>
          <w:rFonts w:asciiTheme="minorHAnsi" w:hAnsiTheme="minorHAnsi" w:cstheme="minorHAnsi"/>
        </w:rPr>
        <w:br/>
        <w:t xml:space="preserve"> </w:t>
      </w:r>
      <w:r w:rsidR="00F1376D" w:rsidRPr="00897A9A">
        <w:rPr>
          <w:rFonts w:asciiTheme="minorHAnsi" w:hAnsiTheme="minorHAnsi" w:cstheme="minorHAnsi"/>
        </w:rPr>
        <w:tab/>
        <w:t>ocelových svislých drážek</w:t>
      </w:r>
      <w:r w:rsidR="00857297">
        <w:rPr>
          <w:rFonts w:asciiTheme="minorHAnsi" w:hAnsiTheme="minorHAnsi" w:cstheme="minorHAnsi"/>
        </w:rPr>
        <w:t>, plovoucí norná stěna kotvená řetězem k břehu</w:t>
      </w:r>
    </w:p>
    <w:p w14:paraId="2ABEBF90" w14:textId="2B06E5E9" w:rsidR="004D1F56" w:rsidRPr="00897A9A" w:rsidRDefault="004D1F56" w:rsidP="00AC3A9C">
      <w:pPr>
        <w:suppressAutoHyphens/>
        <w:spacing w:before="240"/>
        <w:rPr>
          <w:rFonts w:asciiTheme="minorHAnsi" w:hAnsiTheme="minorHAnsi" w:cstheme="minorHAnsi"/>
          <w:caps/>
          <w:szCs w:val="24"/>
          <w:u w:val="single"/>
        </w:rPr>
      </w:pPr>
      <w:r w:rsidRPr="00897A9A">
        <w:rPr>
          <w:rFonts w:asciiTheme="minorHAnsi" w:hAnsiTheme="minorHAnsi" w:cstheme="minorHAnsi"/>
          <w:caps/>
          <w:szCs w:val="24"/>
          <w:u w:val="single"/>
        </w:rPr>
        <w:t>Specifikace hlavních prací:</w:t>
      </w:r>
    </w:p>
    <w:p w14:paraId="42AEE2C0" w14:textId="421C4075" w:rsidR="009908FF" w:rsidRPr="00897A9A" w:rsidRDefault="009908FF" w:rsidP="009908FF">
      <w:pPr>
        <w:suppressAutoHyphens/>
        <w:rPr>
          <w:rFonts w:asciiTheme="minorHAnsi" w:hAnsiTheme="minorHAnsi" w:cstheme="minorHAnsi"/>
          <w:caps/>
          <w:szCs w:val="24"/>
          <w:u w:val="single"/>
        </w:rPr>
      </w:pPr>
      <w:r w:rsidRPr="00897A9A">
        <w:rPr>
          <w:rFonts w:asciiTheme="minorHAnsi" w:hAnsiTheme="minorHAnsi" w:cstheme="minorHAnsi"/>
          <w:shd w:val="clear" w:color="auto" w:fill="FFFFFF"/>
        </w:rPr>
        <w:t xml:space="preserve">Nejprve budou odstraněny náletové křoviny v místě přístupu k revizním šachtám zatrubněného úseku vodního toku a v místě otevřeného koryta na vtoku a vyústění zatrubnění v celkové ploše </w:t>
      </w:r>
      <w:r w:rsidRPr="00897A9A">
        <w:rPr>
          <w:rFonts w:asciiTheme="minorHAnsi" w:hAnsiTheme="minorHAnsi" w:cstheme="minorHAnsi"/>
        </w:rPr>
        <w:t>3</w:t>
      </w:r>
      <w:r w:rsidR="00F1376D" w:rsidRPr="00897A9A">
        <w:rPr>
          <w:rFonts w:asciiTheme="minorHAnsi" w:hAnsiTheme="minorHAnsi" w:cstheme="minorHAnsi"/>
        </w:rPr>
        <w:t>9</w:t>
      </w:r>
      <w:r w:rsidRPr="00897A9A">
        <w:rPr>
          <w:rFonts w:asciiTheme="minorHAnsi" w:hAnsiTheme="minorHAnsi" w:cstheme="minorHAnsi"/>
        </w:rPr>
        <w:t>0 m</w:t>
      </w:r>
      <w:r w:rsidRPr="00897A9A">
        <w:rPr>
          <w:rFonts w:asciiTheme="minorHAnsi" w:hAnsiTheme="minorHAnsi" w:cstheme="minorHAnsi"/>
          <w:vertAlign w:val="superscript"/>
        </w:rPr>
        <w:t>2</w:t>
      </w:r>
      <w:r w:rsidRPr="00897A9A">
        <w:rPr>
          <w:rFonts w:asciiTheme="minorHAnsi" w:hAnsiTheme="minorHAnsi" w:cstheme="minorHAnsi"/>
          <w:shd w:val="clear" w:color="auto" w:fill="FFFFFF"/>
        </w:rPr>
        <w:t>. Dále bude provedeno kácení 39 ks vzrostlých dřevin, které se nacházejí v průtočném profilu koryta za vyústěním zatrubněné části koryta.</w:t>
      </w:r>
      <w:r w:rsidR="00F1376D" w:rsidRPr="00897A9A">
        <w:rPr>
          <w:rFonts w:asciiTheme="minorHAnsi" w:hAnsiTheme="minorHAnsi" w:cstheme="minorHAnsi"/>
          <w:shd w:val="clear" w:color="auto" w:fill="FFFFFF"/>
        </w:rPr>
        <w:t xml:space="preserve"> Navrhované odstranění křovin a kácení stromů je patrné ze situační přílohy č. C.5.</w:t>
      </w:r>
      <w:r w:rsidRPr="00897A9A">
        <w:rPr>
          <w:rFonts w:asciiTheme="minorHAnsi" w:hAnsiTheme="minorHAnsi" w:cstheme="minorHAnsi"/>
          <w:shd w:val="clear" w:color="auto" w:fill="FFFFFF"/>
        </w:rPr>
        <w:t xml:space="preserve"> </w:t>
      </w:r>
      <w:r w:rsidR="00897A9A" w:rsidRPr="00897A9A">
        <w:rPr>
          <w:rFonts w:asciiTheme="minorHAnsi" w:hAnsiTheme="minorHAnsi" w:cstheme="minorHAnsi"/>
          <w:shd w:val="clear" w:color="auto" w:fill="FFFFFF"/>
        </w:rPr>
        <w:t xml:space="preserve">Odstraněné </w:t>
      </w:r>
      <w:r w:rsidR="00897A9A" w:rsidRPr="00897A9A">
        <w:rPr>
          <w:rFonts w:asciiTheme="minorHAnsi" w:hAnsiTheme="minorHAnsi" w:cstheme="minorHAnsi"/>
        </w:rPr>
        <w:t>křoviny budou strojně štěpkovány a rozmístěny v břehových zónách koryta toku nebo deponovány na hromady a spáleny. Veškerá navržená likvidace dřevní hmoty z kácení bude řešena zhotovitelem stavby v souladu s platnou legislativou. Pařezy zbylé po kácení budou frézovány</w:t>
      </w:r>
      <w:r w:rsidRPr="00897A9A">
        <w:rPr>
          <w:rFonts w:asciiTheme="minorHAnsi" w:hAnsiTheme="minorHAnsi" w:cstheme="minorHAnsi"/>
          <w:shd w:val="clear" w:color="auto" w:fill="FFFFFF"/>
        </w:rPr>
        <w:t>.</w:t>
      </w:r>
    </w:p>
    <w:p w14:paraId="7141F0C2" w14:textId="777CE6EC" w:rsidR="00273228" w:rsidRPr="00897A9A" w:rsidRDefault="00057F5E" w:rsidP="00F7580B">
      <w:pPr>
        <w:suppressAutoHyphens/>
        <w:spacing w:before="120"/>
        <w:rPr>
          <w:rFonts w:asciiTheme="minorHAnsi" w:hAnsiTheme="minorHAnsi" w:cstheme="minorHAnsi"/>
          <w:shd w:val="clear" w:color="auto" w:fill="FFFFFF"/>
        </w:rPr>
      </w:pPr>
      <w:r w:rsidRPr="00897A9A">
        <w:rPr>
          <w:rFonts w:asciiTheme="minorHAnsi" w:hAnsiTheme="minorHAnsi" w:cstheme="minorHAnsi"/>
          <w:b/>
          <w:bCs/>
          <w:i/>
          <w:iCs/>
          <w:szCs w:val="24"/>
        </w:rPr>
        <w:lastRenderedPageBreak/>
        <w:t>Obnova průtočného profilu</w:t>
      </w:r>
      <w:r w:rsidRPr="00897A9A">
        <w:rPr>
          <w:rFonts w:asciiTheme="minorHAnsi" w:hAnsiTheme="minorHAnsi" w:cstheme="minorHAnsi"/>
          <w:szCs w:val="24"/>
        </w:rPr>
        <w:t xml:space="preserve"> – Předpokládá se strojní </w:t>
      </w:r>
      <w:r w:rsidR="00BF2848" w:rsidRPr="00897A9A">
        <w:rPr>
          <w:rFonts w:asciiTheme="minorHAnsi" w:hAnsiTheme="minorHAnsi" w:cstheme="minorHAnsi"/>
          <w:szCs w:val="24"/>
        </w:rPr>
        <w:t>odtěžení</w:t>
      </w:r>
      <w:r w:rsidR="002E3D8A" w:rsidRPr="00897A9A">
        <w:rPr>
          <w:rFonts w:asciiTheme="minorHAnsi" w:hAnsiTheme="minorHAnsi" w:cstheme="minorHAnsi"/>
          <w:szCs w:val="24"/>
        </w:rPr>
        <w:t xml:space="preserve"> sedimentu</w:t>
      </w:r>
      <w:r w:rsidRPr="00897A9A">
        <w:rPr>
          <w:rFonts w:asciiTheme="minorHAnsi" w:hAnsiTheme="minorHAnsi" w:cstheme="minorHAnsi"/>
          <w:szCs w:val="24"/>
        </w:rPr>
        <w:t xml:space="preserve"> (použití stroje např. Menzimuck, menší pásový bagr</w:t>
      </w:r>
      <w:r w:rsidR="009908FF" w:rsidRPr="00897A9A">
        <w:rPr>
          <w:rFonts w:asciiTheme="minorHAnsi" w:hAnsiTheme="minorHAnsi" w:cstheme="minorHAnsi"/>
          <w:szCs w:val="24"/>
        </w:rPr>
        <w:t>, zatrubněný úsek bude čištěn strojně tlakovou vodou</w:t>
      </w:r>
      <w:r w:rsidRPr="00897A9A">
        <w:rPr>
          <w:rFonts w:asciiTheme="minorHAnsi" w:hAnsiTheme="minorHAnsi" w:cstheme="minorHAnsi"/>
          <w:szCs w:val="24"/>
        </w:rPr>
        <w:t xml:space="preserve">). V rámci stavebních prací se předpokládá pomístné odtěžení usazeného zemního materiálu z průtočného profilu koryta vodního toku, tj. </w:t>
      </w:r>
      <w:r w:rsidR="009838E9" w:rsidRPr="00897A9A">
        <w:rPr>
          <w:rFonts w:asciiTheme="minorHAnsi" w:hAnsiTheme="minorHAnsi" w:cstheme="minorHAnsi"/>
          <w:szCs w:val="24"/>
        </w:rPr>
        <w:t>odtěžení nánosu</w:t>
      </w:r>
      <w:r w:rsidR="003D4BCC" w:rsidRPr="00897A9A">
        <w:rPr>
          <w:rFonts w:asciiTheme="minorHAnsi" w:hAnsiTheme="minorHAnsi" w:cstheme="minorHAnsi"/>
          <w:szCs w:val="24"/>
        </w:rPr>
        <w:t xml:space="preserve"> </w:t>
      </w:r>
      <w:r w:rsidR="00FE3998" w:rsidRPr="00897A9A">
        <w:rPr>
          <w:rFonts w:asciiTheme="minorHAnsi" w:hAnsiTheme="minorHAnsi" w:cstheme="minorHAnsi"/>
          <w:szCs w:val="24"/>
        </w:rPr>
        <w:t>v celkovém množství 230,2</w:t>
      </w:r>
      <w:r w:rsidR="003D4BCC" w:rsidRPr="00897A9A">
        <w:rPr>
          <w:rFonts w:asciiTheme="minorHAnsi" w:hAnsiTheme="minorHAnsi" w:cstheme="minorHAnsi"/>
        </w:rPr>
        <w:t xml:space="preserve"> m</w:t>
      </w:r>
      <w:r w:rsidR="003D4BCC" w:rsidRPr="00897A9A">
        <w:rPr>
          <w:rFonts w:asciiTheme="minorHAnsi" w:hAnsiTheme="minorHAnsi" w:cstheme="minorHAnsi"/>
          <w:vertAlign w:val="superscript"/>
        </w:rPr>
        <w:t>3</w:t>
      </w:r>
      <w:r w:rsidRPr="00897A9A">
        <w:rPr>
          <w:rFonts w:asciiTheme="minorHAnsi" w:hAnsiTheme="minorHAnsi" w:cstheme="minorHAnsi"/>
          <w:szCs w:val="24"/>
        </w:rPr>
        <w:t>.</w:t>
      </w:r>
      <w:r w:rsidR="00FE3998" w:rsidRPr="00897A9A">
        <w:rPr>
          <w:rFonts w:asciiTheme="minorHAnsi" w:hAnsiTheme="minorHAnsi" w:cstheme="minorHAnsi"/>
          <w:szCs w:val="24"/>
        </w:rPr>
        <w:t xml:space="preserve"> Část nánosů o objemu 8 m</w:t>
      </w:r>
      <w:r w:rsidR="00FE3998" w:rsidRPr="00897A9A">
        <w:rPr>
          <w:rFonts w:asciiTheme="minorHAnsi" w:hAnsiTheme="minorHAnsi" w:cstheme="minorHAnsi"/>
          <w:szCs w:val="24"/>
          <w:vertAlign w:val="superscript"/>
        </w:rPr>
        <w:t>3</w:t>
      </w:r>
      <w:r w:rsidR="00FE3998" w:rsidRPr="00897A9A">
        <w:rPr>
          <w:rFonts w:asciiTheme="minorHAnsi" w:hAnsiTheme="minorHAnsi" w:cstheme="minorHAnsi"/>
          <w:szCs w:val="24"/>
        </w:rPr>
        <w:t xml:space="preserve"> bude odstraněno z koryta v místě vtokového objektu, 12,2 m</w:t>
      </w:r>
      <w:r w:rsidR="00FE3998" w:rsidRPr="00897A9A">
        <w:rPr>
          <w:rFonts w:asciiTheme="minorHAnsi" w:hAnsiTheme="minorHAnsi" w:cstheme="minorHAnsi"/>
          <w:szCs w:val="24"/>
          <w:vertAlign w:val="superscript"/>
        </w:rPr>
        <w:t>3</w:t>
      </w:r>
      <w:r w:rsidR="00FE3998" w:rsidRPr="00897A9A">
        <w:rPr>
          <w:rFonts w:asciiTheme="minorHAnsi" w:hAnsiTheme="minorHAnsi" w:cstheme="minorHAnsi"/>
          <w:szCs w:val="24"/>
        </w:rPr>
        <w:t xml:space="preserve"> bude odstraněna ze zatrubněného úseku vodního toku</w:t>
      </w:r>
      <w:r w:rsidR="009908FF" w:rsidRPr="00897A9A">
        <w:rPr>
          <w:rFonts w:asciiTheme="minorHAnsi" w:hAnsiTheme="minorHAnsi" w:cstheme="minorHAnsi"/>
          <w:szCs w:val="24"/>
        </w:rPr>
        <w:t xml:space="preserve"> a</w:t>
      </w:r>
      <w:r w:rsidR="00FE3998" w:rsidRPr="00897A9A">
        <w:rPr>
          <w:rFonts w:asciiTheme="minorHAnsi" w:hAnsiTheme="minorHAnsi" w:cstheme="minorHAnsi"/>
          <w:szCs w:val="24"/>
        </w:rPr>
        <w:t xml:space="preserve"> 210 m</w:t>
      </w:r>
      <w:r w:rsidR="00FE3998" w:rsidRPr="00897A9A">
        <w:rPr>
          <w:rFonts w:asciiTheme="minorHAnsi" w:hAnsiTheme="minorHAnsi" w:cstheme="minorHAnsi"/>
          <w:szCs w:val="24"/>
          <w:vertAlign w:val="superscript"/>
        </w:rPr>
        <w:t>3</w:t>
      </w:r>
      <w:r w:rsidR="00FE3998" w:rsidRPr="00897A9A">
        <w:rPr>
          <w:rFonts w:asciiTheme="minorHAnsi" w:hAnsiTheme="minorHAnsi" w:cstheme="minorHAnsi"/>
          <w:szCs w:val="24"/>
        </w:rPr>
        <w:t xml:space="preserve"> bude odstraněno z otevřeného koryta za vyústěním zatrubnění.</w:t>
      </w:r>
      <w:r w:rsidR="009908FF" w:rsidRPr="00897A9A">
        <w:rPr>
          <w:rFonts w:asciiTheme="minorHAnsi" w:hAnsiTheme="minorHAnsi" w:cstheme="minorHAnsi"/>
          <w:szCs w:val="24"/>
        </w:rPr>
        <w:t xml:space="preserve"> </w:t>
      </w:r>
      <w:r w:rsidRPr="00897A9A">
        <w:rPr>
          <w:rFonts w:asciiTheme="minorHAnsi" w:hAnsiTheme="minorHAnsi" w:cstheme="minorHAnsi"/>
          <w:szCs w:val="24"/>
        </w:rPr>
        <w:t xml:space="preserve">Při těžbě nánosů bude provedeno naložení na nákladní vozidlo a jeho </w:t>
      </w:r>
      <w:r w:rsidR="00084669" w:rsidRPr="00897A9A">
        <w:rPr>
          <w:rFonts w:asciiTheme="minorHAnsi" w:hAnsiTheme="minorHAnsi" w:cstheme="minorHAnsi"/>
          <w:szCs w:val="24"/>
        </w:rPr>
        <w:t xml:space="preserve">odvoz na skládku </w:t>
      </w:r>
      <w:r w:rsidR="003D4BCC" w:rsidRPr="00897A9A">
        <w:rPr>
          <w:rFonts w:asciiTheme="minorHAnsi" w:hAnsiTheme="minorHAnsi" w:cstheme="minorHAnsi"/>
        </w:rPr>
        <w:t>v případě jeho nevyužití v místě stavby (l</w:t>
      </w:r>
      <w:r w:rsidR="003D4BCC" w:rsidRPr="00897A9A">
        <w:rPr>
          <w:rFonts w:asciiTheme="minorHAnsi" w:hAnsiTheme="minorHAnsi" w:cstheme="minorHAnsi"/>
          <w:shd w:val="clear" w:color="auto" w:fill="FFFFFF"/>
        </w:rPr>
        <w:t>ikvidace v souladu s platnou legislativou)</w:t>
      </w:r>
      <w:r w:rsidR="003D4BCC" w:rsidRPr="00897A9A">
        <w:rPr>
          <w:rFonts w:asciiTheme="minorHAnsi" w:hAnsiTheme="minorHAnsi" w:cstheme="minorHAnsi"/>
        </w:rPr>
        <w:t>.</w:t>
      </w:r>
      <w:r w:rsidR="00D21CB2" w:rsidRPr="00897A9A">
        <w:rPr>
          <w:rFonts w:asciiTheme="minorHAnsi" w:hAnsiTheme="minorHAnsi" w:cstheme="minorHAnsi"/>
          <w:shd w:val="clear" w:color="auto" w:fill="FFFFFF"/>
        </w:rPr>
        <w:t xml:space="preserve"> </w:t>
      </w:r>
      <w:r w:rsidR="003D4BCC" w:rsidRPr="00897A9A">
        <w:rPr>
          <w:rFonts w:asciiTheme="minorHAnsi" w:hAnsiTheme="minorHAnsi" w:cstheme="minorHAnsi"/>
        </w:rPr>
        <w:t>Před odvozem</w:t>
      </w:r>
      <w:r w:rsidR="00D21CB2" w:rsidRPr="00897A9A">
        <w:rPr>
          <w:rFonts w:asciiTheme="minorHAnsi" w:hAnsiTheme="minorHAnsi" w:cstheme="minorHAnsi"/>
        </w:rPr>
        <w:t xml:space="preserve"> výkopku na skládku odpadu je nutné tento materiál nejprve odvodnit na mezideponii, například vyhrnutím do břehové zóny koryta vodního toku (mimo aktivní zónu).</w:t>
      </w:r>
      <w:r w:rsidR="00273228" w:rsidRPr="00897A9A">
        <w:rPr>
          <w:rFonts w:asciiTheme="minorHAnsi" w:hAnsiTheme="minorHAnsi" w:cstheme="minorHAnsi"/>
          <w:shd w:val="clear" w:color="auto" w:fill="FFFFFF"/>
        </w:rPr>
        <w:t xml:space="preserve"> </w:t>
      </w:r>
    </w:p>
    <w:p w14:paraId="75BDE35B" w14:textId="4DDDD8AF" w:rsidR="005D3049" w:rsidRDefault="00B63AC0" w:rsidP="00AC3A9C">
      <w:pPr>
        <w:suppressAutoHyphens/>
        <w:rPr>
          <w:rFonts w:asciiTheme="minorHAnsi" w:hAnsiTheme="minorHAnsi" w:cstheme="minorHAnsi"/>
        </w:rPr>
      </w:pPr>
      <w:r w:rsidRPr="00897A9A">
        <w:rPr>
          <w:rFonts w:asciiTheme="minorHAnsi" w:hAnsiTheme="minorHAnsi" w:cstheme="minorHAnsi"/>
        </w:rPr>
        <w:t>Při těžbě nánosů může dojít k porušení stávajících konstrukcí a objektů. Pokud k tomuto dojde zhotovitel uvede porušené konstrukce do původního stavu</w:t>
      </w:r>
      <w:r w:rsidR="005D3049" w:rsidRPr="00897A9A">
        <w:rPr>
          <w:rFonts w:asciiTheme="minorHAnsi" w:hAnsiTheme="minorHAnsi" w:cstheme="minorHAnsi"/>
        </w:rPr>
        <w:t>.</w:t>
      </w:r>
    </w:p>
    <w:p w14:paraId="52CE9FF1" w14:textId="52FB9424" w:rsidR="00D73896" w:rsidRDefault="00D73896" w:rsidP="00AC3A9C">
      <w:pPr>
        <w:suppressAutoHyphens/>
        <w:rPr>
          <w:rFonts w:asciiTheme="minorHAnsi" w:hAnsiTheme="minorHAnsi" w:cstheme="minorHAnsi"/>
        </w:rPr>
      </w:pPr>
      <w:r>
        <w:rPr>
          <w:rFonts w:asciiTheme="minorHAnsi" w:hAnsiTheme="minorHAnsi" w:cstheme="minorHAnsi"/>
          <w:b/>
          <w:bCs/>
          <w:i/>
          <w:iCs/>
        </w:rPr>
        <w:t>Ú</w:t>
      </w:r>
      <w:r w:rsidRPr="00D73896">
        <w:rPr>
          <w:rFonts w:asciiTheme="minorHAnsi" w:hAnsiTheme="minorHAnsi" w:cstheme="minorHAnsi"/>
          <w:b/>
          <w:bCs/>
          <w:i/>
          <w:iCs/>
        </w:rPr>
        <w:t>držba revizních šachet v zatrubněn</w:t>
      </w:r>
      <w:r>
        <w:rPr>
          <w:rFonts w:asciiTheme="minorHAnsi" w:hAnsiTheme="minorHAnsi" w:cstheme="minorHAnsi"/>
          <w:b/>
          <w:bCs/>
          <w:i/>
          <w:iCs/>
        </w:rPr>
        <w:t>é</w:t>
      </w:r>
      <w:r w:rsidRPr="00D73896">
        <w:rPr>
          <w:rFonts w:asciiTheme="minorHAnsi" w:hAnsiTheme="minorHAnsi" w:cstheme="minorHAnsi"/>
          <w:b/>
          <w:bCs/>
          <w:i/>
          <w:iCs/>
        </w:rPr>
        <w:t>m úseku vodního toku</w:t>
      </w:r>
      <w:r w:rsidRPr="002D4140">
        <w:rPr>
          <w:rFonts w:asciiTheme="minorHAnsi" w:hAnsiTheme="minorHAnsi" w:cstheme="minorHAnsi"/>
        </w:rPr>
        <w:t xml:space="preserve"> </w:t>
      </w:r>
      <w:r w:rsidRPr="00897A9A">
        <w:rPr>
          <w:rFonts w:asciiTheme="minorHAnsi" w:hAnsiTheme="minorHAnsi" w:cstheme="minorHAnsi"/>
          <w:szCs w:val="24"/>
        </w:rPr>
        <w:t xml:space="preserve">– </w:t>
      </w:r>
      <w:r w:rsidRPr="002D4140">
        <w:rPr>
          <w:rFonts w:asciiTheme="minorHAnsi" w:hAnsiTheme="minorHAnsi" w:cstheme="minorHAnsi"/>
        </w:rPr>
        <w:t>celkově bude odstraněno 7ks porušených železobetonových skruží a poklopů, které budou nahrazeny novými.</w:t>
      </w:r>
      <w:r>
        <w:rPr>
          <w:rFonts w:asciiTheme="minorHAnsi" w:hAnsiTheme="minorHAnsi" w:cstheme="minorHAnsi"/>
        </w:rPr>
        <w:t xml:space="preserve"> Pro každou šachtu je navržena výměna a doplnění následujících částí:</w:t>
      </w:r>
    </w:p>
    <w:p w14:paraId="443409DC" w14:textId="04621F7B" w:rsidR="00D73896" w:rsidRDefault="00D73896" w:rsidP="00D73896">
      <w:pPr>
        <w:pStyle w:val="Odstavecseseznamem"/>
        <w:numPr>
          <w:ilvl w:val="0"/>
          <w:numId w:val="17"/>
        </w:numPr>
        <w:rPr>
          <w:rFonts w:asciiTheme="minorHAnsi" w:hAnsiTheme="minorHAnsi" w:cstheme="minorHAnsi"/>
        </w:rPr>
      </w:pPr>
      <w:r w:rsidRPr="002974A3">
        <w:rPr>
          <w:rFonts w:asciiTheme="minorHAnsi" w:hAnsiTheme="minorHAnsi" w:cstheme="minorHAnsi"/>
          <w:u w:val="single"/>
        </w:rPr>
        <w:t>šachta „Š3“</w:t>
      </w:r>
      <w:r w:rsidR="002974A3">
        <w:rPr>
          <w:rFonts w:asciiTheme="minorHAnsi" w:hAnsiTheme="minorHAnsi" w:cstheme="minorHAnsi"/>
        </w:rPr>
        <w:t xml:space="preserve"> (viz příčný řez PR: 2)</w:t>
      </w:r>
      <w:r>
        <w:rPr>
          <w:rFonts w:asciiTheme="minorHAnsi" w:hAnsiTheme="minorHAnsi" w:cstheme="minorHAnsi"/>
        </w:rPr>
        <w:t xml:space="preserve"> – odstranění 2× poklopu o rozměru 1,2×0,6m, 1× šestiúhelníkové skruže </w:t>
      </w:r>
      <w:r w:rsidR="002974A3">
        <w:rPr>
          <w:rFonts w:asciiTheme="minorHAnsi" w:hAnsiTheme="minorHAnsi" w:cstheme="minorHAnsi"/>
        </w:rPr>
        <w:t>D</w:t>
      </w:r>
      <w:r>
        <w:rPr>
          <w:rFonts w:asciiTheme="minorHAnsi" w:hAnsiTheme="minorHAnsi" w:cstheme="minorHAnsi"/>
        </w:rPr>
        <w:t xml:space="preserve">1,0m ze železobetonu. Osazení nových železobetonových dílců – 1× přechodová deska (šestiúhelník / </w:t>
      </w:r>
      <w:r w:rsidR="002974A3">
        <w:rPr>
          <w:rFonts w:asciiTheme="minorHAnsi" w:hAnsiTheme="minorHAnsi" w:cstheme="minorHAnsi"/>
        </w:rPr>
        <w:t>D</w:t>
      </w:r>
      <w:r>
        <w:rPr>
          <w:rFonts w:asciiTheme="minorHAnsi" w:hAnsiTheme="minorHAnsi" w:cstheme="minorHAnsi"/>
        </w:rPr>
        <w:t xml:space="preserve">1,0m), </w:t>
      </w:r>
      <w:r w:rsidR="002974A3">
        <w:rPr>
          <w:rFonts w:asciiTheme="minorHAnsi" w:hAnsiTheme="minorHAnsi" w:cstheme="minorHAnsi"/>
        </w:rPr>
        <w:t xml:space="preserve">1× </w:t>
      </w:r>
      <w:r>
        <w:rPr>
          <w:rFonts w:asciiTheme="minorHAnsi" w:hAnsiTheme="minorHAnsi" w:cstheme="minorHAnsi"/>
        </w:rPr>
        <w:t xml:space="preserve">přechodová skruž (konus, </w:t>
      </w:r>
      <w:r w:rsidR="002974A3">
        <w:rPr>
          <w:rFonts w:asciiTheme="minorHAnsi" w:hAnsiTheme="minorHAnsi" w:cstheme="minorHAnsi"/>
        </w:rPr>
        <w:t>D1,0 / D0,625m, výška 0,58m), 1× vyrovnávací prstenec (D0,625m, výška 40mm), betonový poklop D0,625m (zatížení A15, uzavírání imbusovým šroubem).</w:t>
      </w:r>
    </w:p>
    <w:p w14:paraId="15843CC7" w14:textId="66772F05" w:rsidR="002974A3" w:rsidRPr="00D73896" w:rsidRDefault="002974A3" w:rsidP="002974A3">
      <w:pPr>
        <w:pStyle w:val="Odstavecseseznamem"/>
        <w:numPr>
          <w:ilvl w:val="0"/>
          <w:numId w:val="17"/>
        </w:numPr>
        <w:rPr>
          <w:rFonts w:asciiTheme="minorHAnsi" w:hAnsiTheme="minorHAnsi" w:cstheme="minorHAnsi"/>
        </w:rPr>
      </w:pPr>
      <w:r w:rsidRPr="002974A3">
        <w:rPr>
          <w:rFonts w:asciiTheme="minorHAnsi" w:hAnsiTheme="minorHAnsi" w:cstheme="minorHAnsi"/>
          <w:u w:val="single"/>
        </w:rPr>
        <w:t>šachta „Š</w:t>
      </w:r>
      <w:r>
        <w:rPr>
          <w:rFonts w:asciiTheme="minorHAnsi" w:hAnsiTheme="minorHAnsi" w:cstheme="minorHAnsi"/>
          <w:u w:val="single"/>
        </w:rPr>
        <w:t>4</w:t>
      </w:r>
      <w:r w:rsidRPr="002974A3">
        <w:rPr>
          <w:rFonts w:asciiTheme="minorHAnsi" w:hAnsiTheme="minorHAnsi" w:cstheme="minorHAnsi"/>
          <w:u w:val="single"/>
        </w:rPr>
        <w:t>“</w:t>
      </w:r>
      <w:r>
        <w:rPr>
          <w:rFonts w:asciiTheme="minorHAnsi" w:hAnsiTheme="minorHAnsi" w:cstheme="minorHAnsi"/>
        </w:rPr>
        <w:t xml:space="preserve"> (viz příčný řez PR: 3) – odstranění 1× poklopu o rozměru 1,2×1,2m, 1× skruže (konus) D1,0m ze železobetonu. Osazení nových železobetonových dílců – 1× přechodová skruž (konus, D1,0 / D0,625m, výška 0,58m), 1× vyrovnávací prstenec (D0,625m, výška 40mm), betonový poklop D0,625m (zatížení A15, uzavírání imbusovým šroubem).</w:t>
      </w:r>
    </w:p>
    <w:p w14:paraId="7B1E20A2" w14:textId="003BFD88" w:rsidR="002974A3" w:rsidRPr="00D73896" w:rsidRDefault="002974A3" w:rsidP="002974A3">
      <w:pPr>
        <w:pStyle w:val="Odstavecseseznamem"/>
        <w:numPr>
          <w:ilvl w:val="0"/>
          <w:numId w:val="17"/>
        </w:numPr>
        <w:rPr>
          <w:rFonts w:asciiTheme="minorHAnsi" w:hAnsiTheme="minorHAnsi" w:cstheme="minorHAnsi"/>
        </w:rPr>
      </w:pPr>
      <w:r w:rsidRPr="002974A3">
        <w:rPr>
          <w:rFonts w:asciiTheme="minorHAnsi" w:hAnsiTheme="minorHAnsi" w:cstheme="minorHAnsi"/>
          <w:u w:val="single"/>
        </w:rPr>
        <w:t>šachta „Š</w:t>
      </w:r>
      <w:r>
        <w:rPr>
          <w:rFonts w:asciiTheme="minorHAnsi" w:hAnsiTheme="minorHAnsi" w:cstheme="minorHAnsi"/>
          <w:u w:val="single"/>
        </w:rPr>
        <w:t>5</w:t>
      </w:r>
      <w:r w:rsidRPr="002974A3">
        <w:rPr>
          <w:rFonts w:asciiTheme="minorHAnsi" w:hAnsiTheme="minorHAnsi" w:cstheme="minorHAnsi"/>
          <w:u w:val="single"/>
        </w:rPr>
        <w:t>“</w:t>
      </w:r>
      <w:r>
        <w:rPr>
          <w:rFonts w:asciiTheme="minorHAnsi" w:hAnsiTheme="minorHAnsi" w:cstheme="minorHAnsi"/>
        </w:rPr>
        <w:t xml:space="preserve"> (viz příčný řez PR: 4) – odstranění 1× poklopu o rozměru 1,2×1,2m, 2× skruže (konus) D1,0m ze železobetonu. Osazení nových železobetonových dílců – 1× šachtová skruž (D1,0m, výška 1,0m), 1× přechodová skruž (konus, D1,0 / D0,625m, výška 0,58m), 1× vyrovnávací prstenec (D0,625m, výška 40mm), betonový poklop D0,625m (zatížení A15, uzavírání imbusovým šroubem).</w:t>
      </w:r>
    </w:p>
    <w:p w14:paraId="1879FAD0" w14:textId="48A69876" w:rsidR="002974A3" w:rsidRPr="00D73896" w:rsidRDefault="002974A3" w:rsidP="002974A3">
      <w:pPr>
        <w:pStyle w:val="Odstavecseseznamem"/>
        <w:numPr>
          <w:ilvl w:val="0"/>
          <w:numId w:val="17"/>
        </w:numPr>
        <w:rPr>
          <w:rFonts w:asciiTheme="minorHAnsi" w:hAnsiTheme="minorHAnsi" w:cstheme="minorHAnsi"/>
        </w:rPr>
      </w:pPr>
      <w:r w:rsidRPr="002974A3">
        <w:rPr>
          <w:rFonts w:asciiTheme="minorHAnsi" w:hAnsiTheme="minorHAnsi" w:cstheme="minorHAnsi"/>
          <w:u w:val="single"/>
        </w:rPr>
        <w:t>šachta „Š</w:t>
      </w:r>
      <w:r>
        <w:rPr>
          <w:rFonts w:asciiTheme="minorHAnsi" w:hAnsiTheme="minorHAnsi" w:cstheme="minorHAnsi"/>
          <w:u w:val="single"/>
        </w:rPr>
        <w:t>6</w:t>
      </w:r>
      <w:r w:rsidRPr="002974A3">
        <w:rPr>
          <w:rFonts w:asciiTheme="minorHAnsi" w:hAnsiTheme="minorHAnsi" w:cstheme="minorHAnsi"/>
          <w:u w:val="single"/>
        </w:rPr>
        <w:t>“</w:t>
      </w:r>
      <w:r>
        <w:rPr>
          <w:rFonts w:asciiTheme="minorHAnsi" w:hAnsiTheme="minorHAnsi" w:cstheme="minorHAnsi"/>
        </w:rPr>
        <w:t xml:space="preserve"> (viz příčný řez PR: 5) – odstranění 1× poklopu o rozměru 1,2×1,2m, 1× skruže (konus) D1,0m ze železobetonu. Osazení nových železobetonových dílců – 1× přechodová skruž (konus, D1,0 / D0,625m, výška 0,58m), 1× vyrovnávací prstenec (D0,625m, výška 40mm), betonový poklop D0,625m (zatížení A15, uzavírání imbusovým šroubem).</w:t>
      </w:r>
    </w:p>
    <w:p w14:paraId="6E1E754E" w14:textId="2AF16AEE" w:rsidR="002974A3" w:rsidRPr="00D73896" w:rsidRDefault="002974A3" w:rsidP="002974A3">
      <w:pPr>
        <w:pStyle w:val="Odstavecseseznamem"/>
        <w:numPr>
          <w:ilvl w:val="0"/>
          <w:numId w:val="17"/>
        </w:numPr>
        <w:rPr>
          <w:rFonts w:asciiTheme="minorHAnsi" w:hAnsiTheme="minorHAnsi" w:cstheme="minorHAnsi"/>
        </w:rPr>
      </w:pPr>
      <w:r w:rsidRPr="002974A3">
        <w:rPr>
          <w:rFonts w:asciiTheme="minorHAnsi" w:hAnsiTheme="minorHAnsi" w:cstheme="minorHAnsi"/>
          <w:u w:val="single"/>
        </w:rPr>
        <w:t>šachta „Š</w:t>
      </w:r>
      <w:r>
        <w:rPr>
          <w:rFonts w:asciiTheme="minorHAnsi" w:hAnsiTheme="minorHAnsi" w:cstheme="minorHAnsi"/>
          <w:u w:val="single"/>
        </w:rPr>
        <w:t>7</w:t>
      </w:r>
      <w:r w:rsidRPr="002974A3">
        <w:rPr>
          <w:rFonts w:asciiTheme="minorHAnsi" w:hAnsiTheme="minorHAnsi" w:cstheme="minorHAnsi"/>
          <w:u w:val="single"/>
        </w:rPr>
        <w:t>“</w:t>
      </w:r>
      <w:r>
        <w:rPr>
          <w:rFonts w:asciiTheme="minorHAnsi" w:hAnsiTheme="minorHAnsi" w:cstheme="minorHAnsi"/>
        </w:rPr>
        <w:t xml:space="preserve"> (viz příčný řez PR: 6) – odstranění 1× poklopu o rozměru 1,2×1,2m, 1× skruže (konus) D1,0m ze železobetonu. Osazení nových železobetonových dílců – 1× šachtová skruž (D1,0m, výška 1,0m), 1× přechodová skruž (konus, D1,0 / D0,625m, výška 0,58m), 1× vyrovnávací prstenec (D0,625m, výška 40mm), betonový poklop D0,625m (zatížení A15, uzavírání imbusovým šroubem).</w:t>
      </w:r>
    </w:p>
    <w:p w14:paraId="435E58DF" w14:textId="05866E38" w:rsidR="002974A3" w:rsidRPr="002974A3" w:rsidRDefault="002974A3" w:rsidP="002974A3">
      <w:pPr>
        <w:pStyle w:val="Odstavecseseznamem"/>
        <w:numPr>
          <w:ilvl w:val="0"/>
          <w:numId w:val="17"/>
        </w:numPr>
        <w:rPr>
          <w:rFonts w:asciiTheme="minorHAnsi" w:hAnsiTheme="minorHAnsi" w:cstheme="minorHAnsi"/>
        </w:rPr>
      </w:pPr>
      <w:r w:rsidRPr="002974A3">
        <w:rPr>
          <w:rFonts w:asciiTheme="minorHAnsi" w:hAnsiTheme="minorHAnsi" w:cstheme="minorHAnsi"/>
          <w:u w:val="single"/>
        </w:rPr>
        <w:t>šachta „Š</w:t>
      </w:r>
      <w:r>
        <w:rPr>
          <w:rFonts w:asciiTheme="minorHAnsi" w:hAnsiTheme="minorHAnsi" w:cstheme="minorHAnsi"/>
          <w:u w:val="single"/>
        </w:rPr>
        <w:t>8</w:t>
      </w:r>
      <w:r w:rsidRPr="002974A3">
        <w:rPr>
          <w:rFonts w:asciiTheme="minorHAnsi" w:hAnsiTheme="minorHAnsi" w:cstheme="minorHAnsi"/>
          <w:u w:val="single"/>
        </w:rPr>
        <w:t>“</w:t>
      </w:r>
      <w:r>
        <w:rPr>
          <w:rFonts w:asciiTheme="minorHAnsi" w:hAnsiTheme="minorHAnsi" w:cstheme="minorHAnsi"/>
        </w:rPr>
        <w:t xml:space="preserve"> (viz příčný řez PR: 7) – odstranění 1× poklopu o rozměru 1,2×1,2m, 1× skruže (konus) D1,0m ze železobetonu. Osazení nových železobetonových dílců – 1× šachtová skruž (D1,0m, výška 1,0m), 1× přechodová skruž (konus, D1,0 / D0,625m, výška 0,58m), 1× vyrovnávací prstenec (D0,625m, výška 40mm), betonový poklop D0,625m (zatížení A15, uzavírání imbusovým šroubem).</w:t>
      </w:r>
    </w:p>
    <w:p w14:paraId="1CECE5FB" w14:textId="37CB70E0" w:rsidR="00033013" w:rsidRPr="00F077C7" w:rsidRDefault="00033013" w:rsidP="00F7580B">
      <w:pPr>
        <w:suppressAutoHyphens/>
        <w:autoSpaceDE w:val="0"/>
        <w:autoSpaceDN w:val="0"/>
        <w:adjustRightInd w:val="0"/>
        <w:spacing w:before="120"/>
        <w:rPr>
          <w:rFonts w:asciiTheme="minorHAnsi" w:hAnsiTheme="minorHAnsi" w:cstheme="minorHAnsi"/>
          <w:color w:val="000000"/>
          <w:szCs w:val="24"/>
        </w:rPr>
      </w:pPr>
      <w:r w:rsidRPr="00897A9A">
        <w:rPr>
          <w:rFonts w:asciiTheme="minorHAnsi" w:hAnsiTheme="minorHAnsi" w:cstheme="minorHAnsi"/>
          <w:b/>
          <w:bCs/>
          <w:i/>
          <w:iCs/>
          <w:szCs w:val="24"/>
        </w:rPr>
        <w:lastRenderedPageBreak/>
        <w:t xml:space="preserve">Stabilizace </w:t>
      </w:r>
      <w:r w:rsidR="00B63AC0" w:rsidRPr="00897A9A">
        <w:rPr>
          <w:rFonts w:asciiTheme="minorHAnsi" w:hAnsiTheme="minorHAnsi" w:cstheme="minorHAnsi"/>
          <w:b/>
          <w:bCs/>
          <w:i/>
          <w:iCs/>
          <w:szCs w:val="24"/>
        </w:rPr>
        <w:t>a údržba vtokového objektu</w:t>
      </w:r>
      <w:r w:rsidRPr="00897A9A">
        <w:rPr>
          <w:rFonts w:asciiTheme="minorHAnsi" w:hAnsiTheme="minorHAnsi" w:cstheme="minorHAnsi"/>
          <w:szCs w:val="24"/>
        </w:rPr>
        <w:t xml:space="preserve"> –</w:t>
      </w:r>
      <w:r w:rsidR="00B63AC0" w:rsidRPr="00897A9A">
        <w:rPr>
          <w:rFonts w:asciiTheme="minorHAnsi" w:hAnsiTheme="minorHAnsi" w:cstheme="minorHAnsi"/>
          <w:szCs w:val="24"/>
        </w:rPr>
        <w:t xml:space="preserve"> </w:t>
      </w:r>
      <w:r w:rsidRPr="00897A9A">
        <w:rPr>
          <w:rFonts w:asciiTheme="minorHAnsi" w:hAnsiTheme="minorHAnsi" w:cstheme="minorHAnsi"/>
          <w:color w:val="000000"/>
          <w:szCs w:val="24"/>
        </w:rPr>
        <w:t xml:space="preserve">Celý objekt (dlažba břehů, vývar, závěrný práh) bude očištěn tlakovou vodou. Je navrženo otryskání povrchu vysokotlakým čerpadlem do 500 barů. Současně bude provedeno mechanické dočištění a odstranění mechů, řas a nesoudržných částí výplňového materiálu spár kamenné dlažby. Voda bude obsahovat vhodný detergent pro kamenné konstrukce. </w:t>
      </w:r>
      <w:r w:rsidRPr="00897A9A">
        <w:rPr>
          <w:rFonts w:asciiTheme="minorHAnsi" w:hAnsiTheme="minorHAnsi" w:cstheme="minorHAnsi"/>
          <w:shd w:val="clear" w:color="auto" w:fill="FFFFFF"/>
        </w:rPr>
        <w:t xml:space="preserve">Případné náletové křoviny budou odstraněny. </w:t>
      </w:r>
      <w:r w:rsidRPr="00897A9A">
        <w:rPr>
          <w:rFonts w:asciiTheme="minorHAnsi" w:hAnsiTheme="minorHAnsi" w:cstheme="minorHAnsi"/>
          <w:color w:val="000000"/>
          <w:szCs w:val="24"/>
        </w:rPr>
        <w:t xml:space="preserve">Jedná se o stávající kamenné dlažby vyspárované maltou cementovou. Předpokládá se doplnění (obnovení) kamene, očištění a vyplnění spár dlažby v celkovém množství </w:t>
      </w:r>
      <w:r w:rsidR="00B63AC0" w:rsidRPr="00897A9A">
        <w:rPr>
          <w:rFonts w:asciiTheme="minorHAnsi" w:hAnsiTheme="minorHAnsi" w:cstheme="minorHAnsi"/>
          <w:color w:val="000000"/>
          <w:szCs w:val="24"/>
        </w:rPr>
        <w:t>15</w:t>
      </w:r>
      <w:r w:rsidRPr="00897A9A">
        <w:rPr>
          <w:rFonts w:asciiTheme="minorHAnsi" w:hAnsiTheme="minorHAnsi" w:cstheme="minorHAnsi"/>
          <w:color w:val="000000"/>
          <w:szCs w:val="24"/>
        </w:rPr>
        <w:t xml:space="preserve"> m</w:t>
      </w:r>
      <w:r w:rsidRPr="00897A9A">
        <w:rPr>
          <w:rFonts w:asciiTheme="minorHAnsi" w:hAnsiTheme="minorHAnsi" w:cstheme="minorHAnsi"/>
          <w:color w:val="000000"/>
          <w:szCs w:val="24"/>
          <w:vertAlign w:val="superscript"/>
        </w:rPr>
        <w:t>2</w:t>
      </w:r>
      <w:r w:rsidR="00973DA1" w:rsidRPr="00897A9A">
        <w:rPr>
          <w:rFonts w:asciiTheme="minorHAnsi" w:hAnsiTheme="minorHAnsi" w:cstheme="minorHAnsi"/>
          <w:color w:val="000000"/>
          <w:szCs w:val="24"/>
        </w:rPr>
        <w:t>, tj. 25%</w:t>
      </w:r>
      <w:r w:rsidRPr="00897A9A">
        <w:rPr>
          <w:rFonts w:asciiTheme="minorHAnsi" w:hAnsiTheme="minorHAnsi" w:cstheme="minorHAnsi"/>
          <w:color w:val="000000"/>
          <w:szCs w:val="24"/>
        </w:rPr>
        <w:t xml:space="preserve"> z celkové plochy</w:t>
      </w:r>
      <w:r w:rsidR="00973DA1" w:rsidRPr="00897A9A">
        <w:rPr>
          <w:rFonts w:asciiTheme="minorHAnsi" w:hAnsiTheme="minorHAnsi" w:cstheme="minorHAnsi"/>
          <w:color w:val="000000"/>
          <w:szCs w:val="24"/>
        </w:rPr>
        <w:t xml:space="preserve"> (</w:t>
      </w:r>
      <w:r w:rsidR="00973DA1" w:rsidRPr="00897A9A">
        <w:rPr>
          <w:rFonts w:asciiTheme="minorHAnsi" w:hAnsiTheme="minorHAnsi" w:cstheme="minorHAnsi"/>
        </w:rPr>
        <w:t>60 m</w:t>
      </w:r>
      <w:r w:rsidR="00973DA1" w:rsidRPr="00897A9A">
        <w:rPr>
          <w:rFonts w:asciiTheme="minorHAnsi" w:hAnsiTheme="minorHAnsi" w:cstheme="minorHAnsi"/>
          <w:vertAlign w:val="superscript"/>
        </w:rPr>
        <w:t>2</w:t>
      </w:r>
      <w:r w:rsidR="00973DA1" w:rsidRPr="00897A9A">
        <w:rPr>
          <w:rFonts w:asciiTheme="minorHAnsi" w:hAnsiTheme="minorHAnsi" w:cstheme="minorHAnsi"/>
        </w:rPr>
        <w:t>)</w:t>
      </w:r>
      <w:r w:rsidRPr="00897A9A">
        <w:rPr>
          <w:rFonts w:asciiTheme="minorHAnsi" w:hAnsiTheme="minorHAnsi" w:cstheme="minorHAnsi"/>
          <w:color w:val="000000"/>
          <w:szCs w:val="24"/>
        </w:rPr>
        <w:t xml:space="preserve"> </w:t>
      </w:r>
      <w:r w:rsidR="00B63AC0" w:rsidRPr="00897A9A">
        <w:rPr>
          <w:rFonts w:asciiTheme="minorHAnsi" w:hAnsiTheme="minorHAnsi" w:cstheme="minorHAnsi"/>
          <w:color w:val="000000"/>
          <w:szCs w:val="24"/>
        </w:rPr>
        <w:t>vtokového objektu</w:t>
      </w:r>
      <w:r w:rsidRPr="00897A9A">
        <w:rPr>
          <w:rFonts w:asciiTheme="minorHAnsi" w:hAnsiTheme="minorHAnsi" w:cstheme="minorHAnsi"/>
          <w:color w:val="000000"/>
          <w:szCs w:val="24"/>
        </w:rPr>
        <w:t>. Je navržena obnova kamenné dlažby s vyspárováním maltou cementovou. Malty pro zdění a výplň spár dlažby z lomového kamene musí splňovat požadavky ČSN EN 998-2 „specifikace malt pro zdivo – část 2: malty pro zdění“. Je navržena cementová malta min. třídy MC30</w:t>
      </w:r>
      <w:r w:rsidR="00B63AC0" w:rsidRPr="00897A9A">
        <w:rPr>
          <w:rFonts w:asciiTheme="minorHAnsi" w:hAnsiTheme="minorHAnsi" w:cstheme="minorHAnsi"/>
          <w:color w:val="000000"/>
          <w:szCs w:val="24"/>
        </w:rPr>
        <w:t xml:space="preserve"> (min. pevnost 30 MPa)</w:t>
      </w:r>
      <w:r w:rsidRPr="00897A9A">
        <w:rPr>
          <w:rFonts w:asciiTheme="minorHAnsi" w:hAnsiTheme="minorHAnsi" w:cstheme="minorHAnsi"/>
          <w:color w:val="000000"/>
          <w:szCs w:val="24"/>
        </w:rPr>
        <w:t xml:space="preserve"> s kamenivem frakce 0-3 mm. Vysekání porušených spár do hl. 70 mm vyplnění vyčištěných spár spárovací maltou MC30 do </w:t>
      </w:r>
      <w:r w:rsidRPr="00F077C7">
        <w:rPr>
          <w:rFonts w:asciiTheme="minorHAnsi" w:hAnsiTheme="minorHAnsi" w:cstheme="minorHAnsi"/>
          <w:color w:val="000000"/>
          <w:szCs w:val="24"/>
        </w:rPr>
        <w:t>úrovně 5 mm pod povrch zdiva (</w:t>
      </w:r>
      <w:r w:rsidR="00B63AC0" w:rsidRPr="00F077C7">
        <w:rPr>
          <w:rFonts w:asciiTheme="minorHAnsi" w:hAnsiTheme="minorHAnsi" w:cstheme="minorHAnsi"/>
          <w:color w:val="000000"/>
          <w:szCs w:val="24"/>
        </w:rPr>
        <w:t>uhlazení povrchu</w:t>
      </w:r>
      <w:r w:rsidRPr="00F077C7">
        <w:rPr>
          <w:rFonts w:asciiTheme="minorHAnsi" w:hAnsiTheme="minorHAnsi" w:cstheme="minorHAnsi"/>
          <w:color w:val="000000"/>
          <w:szCs w:val="24"/>
        </w:rPr>
        <w:t xml:space="preserve"> spárovací špachtlí).</w:t>
      </w:r>
    </w:p>
    <w:p w14:paraId="12B610F4" w14:textId="7692639A" w:rsidR="00973DA1" w:rsidRPr="00F077C7" w:rsidRDefault="00973DA1" w:rsidP="00033013">
      <w:pPr>
        <w:suppressAutoHyphens/>
        <w:autoSpaceDE w:val="0"/>
        <w:autoSpaceDN w:val="0"/>
        <w:adjustRightInd w:val="0"/>
        <w:rPr>
          <w:rFonts w:asciiTheme="minorHAnsi" w:hAnsiTheme="minorHAnsi" w:cstheme="minorHAnsi"/>
          <w:color w:val="000000"/>
          <w:szCs w:val="24"/>
        </w:rPr>
      </w:pPr>
      <w:r w:rsidRPr="00F077C7">
        <w:rPr>
          <w:rFonts w:asciiTheme="minorHAnsi" w:hAnsiTheme="minorHAnsi" w:cstheme="minorHAnsi"/>
          <w:color w:val="000000"/>
          <w:szCs w:val="24"/>
        </w:rPr>
        <w:t xml:space="preserve">Součástí vtokového objektu jsou ocelové česle, které budou odstraněny a nahrazeny novými totožných rozměrů. Je navrženo osazení nových ocelových česlí o rozměru šířka 1,35×2,0 m tloušťka je 50 mm a šířka průlin jednotlivých česlic 40 mm. Celý prvek bude zámečnickým výrobkem předpokládá se svaření jednotlivých prvků z široké pásové oceli min. tl. 5 mm koutovým svarem. </w:t>
      </w:r>
      <w:r w:rsidRPr="00F077C7">
        <w:rPr>
          <w:rFonts w:asciiTheme="minorHAnsi" w:hAnsiTheme="minorHAnsi" w:cstheme="minorHAnsi"/>
          <w:color w:val="000000"/>
          <w:szCs w:val="24"/>
          <w:u w:val="single"/>
        </w:rPr>
        <w:t>Před započetím výroby je nutné ověřit skutečné rozměry na stavbě</w:t>
      </w:r>
      <w:r w:rsidRPr="00F077C7">
        <w:rPr>
          <w:rFonts w:asciiTheme="minorHAnsi" w:hAnsiTheme="minorHAnsi" w:cstheme="minorHAnsi"/>
          <w:color w:val="000000"/>
          <w:szCs w:val="24"/>
        </w:rPr>
        <w:t>. Nové ocelové česle budou opatřeny vrstvou</w:t>
      </w:r>
      <w:r w:rsidR="00A11D4B" w:rsidRPr="00F077C7">
        <w:rPr>
          <w:rFonts w:asciiTheme="minorHAnsi" w:hAnsiTheme="minorHAnsi" w:cstheme="minorHAnsi"/>
          <w:color w:val="000000"/>
          <w:szCs w:val="24"/>
        </w:rPr>
        <w:t xml:space="preserve"> ze</w:t>
      </w:r>
      <w:r w:rsidRPr="00F077C7">
        <w:rPr>
          <w:rFonts w:asciiTheme="minorHAnsi" w:hAnsiTheme="minorHAnsi" w:cstheme="minorHAnsi"/>
          <w:color w:val="000000"/>
          <w:szCs w:val="24"/>
        </w:rPr>
        <w:t xml:space="preserve"> žárového zinkování </w:t>
      </w:r>
      <w:r w:rsidR="00A11D4B" w:rsidRPr="00F077C7">
        <w:rPr>
          <w:rFonts w:asciiTheme="minorHAnsi" w:hAnsiTheme="minorHAnsi" w:cstheme="minorHAnsi"/>
          <w:color w:val="000000"/>
          <w:szCs w:val="24"/>
        </w:rPr>
        <w:t>tl. min. 70 µm.</w:t>
      </w:r>
      <w:r w:rsidR="00857297">
        <w:rPr>
          <w:rFonts w:asciiTheme="minorHAnsi" w:hAnsiTheme="minorHAnsi" w:cstheme="minorHAnsi"/>
          <w:color w:val="000000"/>
          <w:szCs w:val="24"/>
        </w:rPr>
        <w:t xml:space="preserve"> Před vtokem je navrženo osazení </w:t>
      </w:r>
      <w:r w:rsidR="00857297">
        <w:rPr>
          <w:rFonts w:asciiTheme="minorHAnsi" w:hAnsiTheme="minorHAnsi" w:cstheme="minorHAnsi"/>
        </w:rPr>
        <w:t>dřevěné norné stěny (plovoucí trám) – usměrnění odtoku plavenin dále přes vzdouvací práh (zamezení vnikání do potrubí). Bude osazen dubový trám profilu 120×120 mm délky 5,0 m, který bude kotvený ke břehu ocelovým řetězem</w:t>
      </w:r>
      <w:r w:rsidR="00331E91">
        <w:rPr>
          <w:rFonts w:asciiTheme="minorHAnsi" w:hAnsiTheme="minorHAnsi" w:cstheme="minorHAnsi"/>
        </w:rPr>
        <w:t xml:space="preserve"> (délky 2× 2,5 m)</w:t>
      </w:r>
      <w:r w:rsidR="00857297">
        <w:rPr>
          <w:rFonts w:asciiTheme="minorHAnsi" w:hAnsiTheme="minorHAnsi" w:cstheme="minorHAnsi"/>
        </w:rPr>
        <w:t xml:space="preserve"> pevně připojeným přes nerezovou průvlakovou kotvu s okem osazenou do opevnění břehu</w:t>
      </w:r>
      <w:r w:rsidR="00331E91">
        <w:rPr>
          <w:rFonts w:asciiTheme="minorHAnsi" w:hAnsiTheme="minorHAnsi" w:cstheme="minorHAnsi"/>
        </w:rPr>
        <w:t xml:space="preserve"> a vtokového objektu</w:t>
      </w:r>
      <w:r w:rsidR="00857297">
        <w:rPr>
          <w:rFonts w:asciiTheme="minorHAnsi" w:hAnsiTheme="minorHAnsi" w:cstheme="minorHAnsi"/>
        </w:rPr>
        <w:t>.</w:t>
      </w:r>
    </w:p>
    <w:p w14:paraId="74BD1E9B" w14:textId="1C69254D" w:rsidR="00A11D4B" w:rsidRPr="00D73896" w:rsidRDefault="00500784" w:rsidP="00033013">
      <w:pPr>
        <w:suppressAutoHyphens/>
        <w:autoSpaceDE w:val="0"/>
        <w:autoSpaceDN w:val="0"/>
        <w:adjustRightInd w:val="0"/>
        <w:rPr>
          <w:rFonts w:asciiTheme="minorHAnsi" w:hAnsiTheme="minorHAnsi" w:cstheme="minorHAnsi"/>
          <w:color w:val="000000"/>
          <w:szCs w:val="24"/>
        </w:rPr>
      </w:pPr>
      <w:r w:rsidRPr="00D73896">
        <w:rPr>
          <w:rFonts w:asciiTheme="minorHAnsi" w:hAnsiTheme="minorHAnsi" w:cstheme="minorHAnsi"/>
          <w:color w:val="000000"/>
          <w:szCs w:val="24"/>
        </w:rPr>
        <w:t>Před vtokovým objektem se nachází příčný vzdouvací práh, který je opatřen dřevěným hrazením. Stávající hrazení je ztrouchnivělé a bude odstraněno. Je navrženo osazení nového hrazení z dubových dluží (trámků) profilu 100×100 mm délky 3,85 m. Celkem bude osazeno 6ks nových trámů.</w:t>
      </w:r>
      <w:r w:rsidR="00F077C7" w:rsidRPr="00D73896">
        <w:rPr>
          <w:rFonts w:asciiTheme="minorHAnsi" w:hAnsiTheme="minorHAnsi" w:cstheme="minorHAnsi"/>
          <w:color w:val="000000"/>
          <w:szCs w:val="24"/>
        </w:rPr>
        <w:t xml:space="preserve"> Součástí údržby prahu bude osazení nových svislých drážek pro osazení hradící stěny. Je navrženo osazení</w:t>
      </w:r>
      <w:r w:rsidR="00603C8C" w:rsidRPr="00D73896">
        <w:rPr>
          <w:rFonts w:asciiTheme="minorHAnsi" w:hAnsiTheme="minorHAnsi" w:cstheme="minorHAnsi"/>
          <w:color w:val="000000"/>
          <w:szCs w:val="24"/>
        </w:rPr>
        <w:t xml:space="preserve"> 2ks</w:t>
      </w:r>
      <w:r w:rsidR="00F077C7" w:rsidRPr="00D73896">
        <w:rPr>
          <w:rFonts w:asciiTheme="minorHAnsi" w:hAnsiTheme="minorHAnsi" w:cstheme="minorHAnsi"/>
          <w:color w:val="000000"/>
          <w:szCs w:val="24"/>
        </w:rPr>
        <w:t xml:space="preserve"> drážek</w:t>
      </w:r>
      <w:r w:rsidR="00603C8C" w:rsidRPr="00D73896">
        <w:rPr>
          <w:rFonts w:asciiTheme="minorHAnsi" w:hAnsiTheme="minorHAnsi" w:cstheme="minorHAnsi"/>
          <w:color w:val="000000"/>
          <w:szCs w:val="24"/>
        </w:rPr>
        <w:t xml:space="preserve"> délky 2×1,2m</w:t>
      </w:r>
      <w:r w:rsidR="00F077C7" w:rsidRPr="00D73896">
        <w:rPr>
          <w:rFonts w:asciiTheme="minorHAnsi" w:hAnsiTheme="minorHAnsi" w:cstheme="minorHAnsi"/>
          <w:color w:val="000000"/>
          <w:szCs w:val="24"/>
        </w:rPr>
        <w:t xml:space="preserve"> z ocelového profilu </w:t>
      </w:r>
      <w:r w:rsidR="00603C8C" w:rsidRPr="00D73896">
        <w:rPr>
          <w:rFonts w:asciiTheme="minorHAnsi" w:hAnsiTheme="minorHAnsi" w:cstheme="minorHAnsi"/>
          <w:color w:val="000000"/>
          <w:szCs w:val="24"/>
        </w:rPr>
        <w:t xml:space="preserve">„U120“ </w:t>
      </w:r>
      <w:r w:rsidR="00F077C7" w:rsidRPr="00D73896">
        <w:rPr>
          <w:rFonts w:asciiTheme="minorHAnsi" w:hAnsiTheme="minorHAnsi" w:cstheme="minorHAnsi"/>
          <w:color w:val="000000"/>
          <w:szCs w:val="24"/>
        </w:rPr>
        <w:t>výšky 120</w:t>
      </w:r>
      <w:r w:rsidR="00603C8C" w:rsidRPr="00D73896">
        <w:rPr>
          <w:rFonts w:asciiTheme="minorHAnsi" w:hAnsiTheme="minorHAnsi" w:cstheme="minorHAnsi"/>
          <w:color w:val="000000"/>
          <w:szCs w:val="24"/>
        </w:rPr>
        <w:t> </w:t>
      </w:r>
      <w:r w:rsidR="00F077C7" w:rsidRPr="00D73896">
        <w:rPr>
          <w:rFonts w:asciiTheme="minorHAnsi" w:hAnsiTheme="minorHAnsi" w:cstheme="minorHAnsi"/>
          <w:color w:val="000000"/>
          <w:szCs w:val="24"/>
        </w:rPr>
        <w:t>mm</w:t>
      </w:r>
      <w:r w:rsidR="00603C8C" w:rsidRPr="00D73896">
        <w:rPr>
          <w:rFonts w:asciiTheme="minorHAnsi" w:hAnsiTheme="minorHAnsi" w:cstheme="minorHAnsi"/>
          <w:color w:val="000000"/>
          <w:szCs w:val="24"/>
        </w:rPr>
        <w:t>.</w:t>
      </w:r>
      <w:r w:rsidR="00F077C7" w:rsidRPr="00D73896">
        <w:rPr>
          <w:rFonts w:asciiTheme="minorHAnsi" w:hAnsiTheme="minorHAnsi" w:cstheme="minorHAnsi"/>
          <w:color w:val="000000"/>
          <w:szCs w:val="24"/>
        </w:rPr>
        <w:t xml:space="preserve"> </w:t>
      </w:r>
      <w:r w:rsidR="00603C8C" w:rsidRPr="00D73896">
        <w:rPr>
          <w:rFonts w:asciiTheme="minorHAnsi" w:hAnsiTheme="minorHAnsi" w:cstheme="minorHAnsi"/>
          <w:color w:val="000000"/>
          <w:szCs w:val="24"/>
          <w:u w:val="single"/>
        </w:rPr>
        <w:t>Před započetím výroby je nutné ověřit skutečné rozměry na stavbě</w:t>
      </w:r>
      <w:r w:rsidR="00603C8C" w:rsidRPr="00D73896">
        <w:rPr>
          <w:rFonts w:asciiTheme="minorHAnsi" w:hAnsiTheme="minorHAnsi" w:cstheme="minorHAnsi"/>
          <w:color w:val="000000"/>
          <w:szCs w:val="24"/>
        </w:rPr>
        <w:t xml:space="preserve">. Nové drážky budou opatřeny vrstvou ze žárového zinkování tl. min. 70 µm. Kotvení drážek bude provedeno osazením 2× 4ks průvlakové kotvy do betonu z nerezové oceli třídy A4 (velikost R8×90mm). Kotva se osadí do připravených 8 vývrtů </w:t>
      </w:r>
      <w:r w:rsidR="00D75D73">
        <w:rPr>
          <w:rFonts w:asciiTheme="minorHAnsi" w:hAnsiTheme="minorHAnsi" w:cstheme="minorHAnsi"/>
          <w:color w:val="000000"/>
          <w:szCs w:val="24"/>
        </w:rPr>
        <w:t>D</w:t>
      </w:r>
      <w:r w:rsidR="00D73896" w:rsidRPr="00D73896">
        <w:rPr>
          <w:rFonts w:asciiTheme="minorHAnsi" w:hAnsiTheme="minorHAnsi" w:cstheme="minorHAnsi"/>
          <w:color w:val="000000"/>
          <w:szCs w:val="24"/>
        </w:rPr>
        <w:t>8</w:t>
      </w:r>
      <w:r w:rsidR="00603C8C" w:rsidRPr="00D73896">
        <w:rPr>
          <w:rFonts w:asciiTheme="minorHAnsi" w:hAnsiTheme="minorHAnsi" w:cstheme="minorHAnsi"/>
          <w:color w:val="000000"/>
          <w:szCs w:val="24"/>
        </w:rPr>
        <w:t>mm délky min. 100 mm, které budou zhotoveny ve stěně vzdouvacího prahu a</w:t>
      </w:r>
      <w:r w:rsidR="00A32875">
        <w:rPr>
          <w:rFonts w:asciiTheme="minorHAnsi" w:hAnsiTheme="minorHAnsi" w:cstheme="minorHAnsi"/>
          <w:color w:val="000000"/>
          <w:szCs w:val="24"/>
        </w:rPr>
        <w:t xml:space="preserve"> 8 vývrtů </w:t>
      </w:r>
      <w:r w:rsidR="00D75D73">
        <w:rPr>
          <w:rFonts w:asciiTheme="minorHAnsi" w:hAnsiTheme="minorHAnsi" w:cstheme="minorHAnsi"/>
          <w:color w:val="000000"/>
          <w:szCs w:val="24"/>
        </w:rPr>
        <w:t>D</w:t>
      </w:r>
      <w:r w:rsidR="00A32875">
        <w:rPr>
          <w:rFonts w:asciiTheme="minorHAnsi" w:hAnsiTheme="minorHAnsi" w:cstheme="minorHAnsi"/>
          <w:color w:val="000000"/>
          <w:szCs w:val="24"/>
        </w:rPr>
        <w:t>10mm</w:t>
      </w:r>
      <w:r w:rsidR="00603C8C" w:rsidRPr="00D73896">
        <w:rPr>
          <w:rFonts w:asciiTheme="minorHAnsi" w:hAnsiTheme="minorHAnsi" w:cstheme="minorHAnsi"/>
          <w:color w:val="000000"/>
          <w:szCs w:val="24"/>
        </w:rPr>
        <w:t xml:space="preserve"> v zadní stěně „U“ profilu podle výkresové dokumentace.</w:t>
      </w:r>
      <w:r w:rsidR="00D73896" w:rsidRPr="00D73896">
        <w:rPr>
          <w:rFonts w:asciiTheme="minorHAnsi" w:hAnsiTheme="minorHAnsi" w:cstheme="minorHAnsi"/>
          <w:color w:val="000000"/>
          <w:szCs w:val="24"/>
        </w:rPr>
        <w:t xml:space="preserve"> Před osazením „U“ profilu bude mezi betonovou stěnu prahu a profil vtlačen trvale pružný tmel v souvislé vrstvě z důvodu dotěsnění styku.</w:t>
      </w:r>
    </w:p>
    <w:p w14:paraId="473F997D" w14:textId="2A45BC24" w:rsidR="00033013" w:rsidRPr="00B02A51" w:rsidRDefault="00033013" w:rsidP="00F7580B">
      <w:pPr>
        <w:suppressAutoHyphens/>
        <w:autoSpaceDE w:val="0"/>
        <w:autoSpaceDN w:val="0"/>
        <w:adjustRightInd w:val="0"/>
        <w:spacing w:before="120"/>
        <w:rPr>
          <w:rFonts w:asciiTheme="minorHAnsi" w:hAnsiTheme="minorHAnsi" w:cstheme="minorHAnsi"/>
          <w:color w:val="000000"/>
          <w:szCs w:val="24"/>
        </w:rPr>
      </w:pPr>
      <w:r w:rsidRPr="00B02A51">
        <w:rPr>
          <w:rFonts w:asciiTheme="minorHAnsi" w:hAnsiTheme="minorHAnsi" w:cstheme="minorHAnsi"/>
          <w:b/>
          <w:bCs/>
          <w:i/>
          <w:iCs/>
        </w:rPr>
        <w:t xml:space="preserve">Obnova </w:t>
      </w:r>
      <w:r w:rsidR="00500784" w:rsidRPr="00B02A51">
        <w:rPr>
          <w:rFonts w:asciiTheme="minorHAnsi" w:hAnsiTheme="minorHAnsi" w:cstheme="minorHAnsi"/>
          <w:b/>
          <w:bCs/>
          <w:i/>
          <w:iCs/>
        </w:rPr>
        <w:t>uzávěru hrázové propusti</w:t>
      </w:r>
      <w:r w:rsidRPr="00B02A51">
        <w:rPr>
          <w:rFonts w:asciiTheme="minorHAnsi" w:hAnsiTheme="minorHAnsi" w:cstheme="minorHAnsi"/>
        </w:rPr>
        <w:t xml:space="preserve"> </w:t>
      </w:r>
      <w:r w:rsidRPr="00B02A51">
        <w:rPr>
          <w:rFonts w:asciiTheme="minorHAnsi" w:hAnsiTheme="minorHAnsi" w:cstheme="minorHAnsi"/>
          <w:szCs w:val="24"/>
        </w:rPr>
        <w:t xml:space="preserve">– </w:t>
      </w:r>
      <w:r w:rsidR="00500784" w:rsidRPr="00B02A51">
        <w:rPr>
          <w:rFonts w:asciiTheme="minorHAnsi" w:hAnsiTheme="minorHAnsi" w:cstheme="minorHAnsi"/>
          <w:szCs w:val="24"/>
        </w:rPr>
        <w:t>V místě věžového objektu hrázové propusti je podle stavební projektové dokumentace osazeno vřetenové (nástěnné) šoupě d800 mm</w:t>
      </w:r>
      <w:r w:rsidR="00603644" w:rsidRPr="00B02A51">
        <w:rPr>
          <w:rFonts w:asciiTheme="minorHAnsi" w:hAnsiTheme="minorHAnsi" w:cstheme="minorHAnsi"/>
          <w:szCs w:val="24"/>
        </w:rPr>
        <w:t xml:space="preserve"> s vřetenovou tyčí délky 4,0 m. Toto šoupě je dnes nefunkční a šachta je zaplavená – šoupě není viditelné. Z důvodu zajištění provozuschopnosti hrázové propusti bude s</w:t>
      </w:r>
      <w:r w:rsidR="002974A3" w:rsidRPr="00B02A51">
        <w:rPr>
          <w:rFonts w:asciiTheme="minorHAnsi" w:hAnsiTheme="minorHAnsi" w:cstheme="minorHAnsi"/>
          <w:szCs w:val="24"/>
        </w:rPr>
        <w:t>t</w:t>
      </w:r>
      <w:r w:rsidR="00603644" w:rsidRPr="00B02A51">
        <w:rPr>
          <w:rFonts w:asciiTheme="minorHAnsi" w:hAnsiTheme="minorHAnsi" w:cstheme="minorHAnsi"/>
          <w:szCs w:val="24"/>
        </w:rPr>
        <w:t xml:space="preserve">ávající šoupě odstraněno a vyměněno za nové vřetenové šoupě d800 mm včetně </w:t>
      </w:r>
      <w:r w:rsidR="00DA25C8" w:rsidRPr="00B02A51">
        <w:rPr>
          <w:rFonts w:asciiTheme="minorHAnsi" w:hAnsiTheme="minorHAnsi" w:cstheme="minorHAnsi"/>
          <w:szCs w:val="24"/>
        </w:rPr>
        <w:t xml:space="preserve">nové </w:t>
      </w:r>
      <w:r w:rsidR="00603644" w:rsidRPr="00B02A51">
        <w:rPr>
          <w:rFonts w:asciiTheme="minorHAnsi" w:hAnsiTheme="minorHAnsi" w:cstheme="minorHAnsi"/>
          <w:szCs w:val="24"/>
        </w:rPr>
        <w:t>vřetenové tyče</w:t>
      </w:r>
      <w:r w:rsidR="00AD798B" w:rsidRPr="00B02A51">
        <w:rPr>
          <w:rFonts w:asciiTheme="minorHAnsi" w:hAnsiTheme="minorHAnsi" w:cstheme="minorHAnsi"/>
          <w:szCs w:val="24"/>
        </w:rPr>
        <w:t xml:space="preserve"> průměru 40mm,</w:t>
      </w:r>
      <w:r w:rsidR="00603644" w:rsidRPr="00B02A51">
        <w:rPr>
          <w:rFonts w:asciiTheme="minorHAnsi" w:hAnsiTheme="minorHAnsi" w:cstheme="minorHAnsi"/>
          <w:szCs w:val="24"/>
        </w:rPr>
        <w:t xml:space="preserve"> délky 3,</w:t>
      </w:r>
      <w:r w:rsidR="002974A3" w:rsidRPr="00B02A51">
        <w:rPr>
          <w:rFonts w:asciiTheme="minorHAnsi" w:hAnsiTheme="minorHAnsi" w:cstheme="minorHAnsi"/>
          <w:szCs w:val="24"/>
        </w:rPr>
        <w:t>6</w:t>
      </w:r>
      <w:r w:rsidR="00603644" w:rsidRPr="00B02A51">
        <w:rPr>
          <w:rFonts w:asciiTheme="minorHAnsi" w:hAnsiTheme="minorHAnsi" w:cstheme="minorHAnsi"/>
          <w:szCs w:val="24"/>
        </w:rPr>
        <w:t> m</w:t>
      </w:r>
      <w:r w:rsidR="00AD798B" w:rsidRPr="00B02A51">
        <w:rPr>
          <w:rFonts w:asciiTheme="minorHAnsi" w:hAnsiTheme="minorHAnsi" w:cstheme="minorHAnsi"/>
          <w:szCs w:val="24"/>
        </w:rPr>
        <w:t>,</w:t>
      </w:r>
      <w:r w:rsidR="00603644" w:rsidRPr="00B02A51">
        <w:rPr>
          <w:rFonts w:asciiTheme="minorHAnsi" w:hAnsiTheme="minorHAnsi" w:cstheme="minorHAnsi"/>
          <w:szCs w:val="24"/>
        </w:rPr>
        <w:t xml:space="preserve"> vyvedené min. </w:t>
      </w:r>
      <w:r w:rsidR="002974A3" w:rsidRPr="00B02A51">
        <w:rPr>
          <w:rFonts w:asciiTheme="minorHAnsi" w:hAnsiTheme="minorHAnsi" w:cstheme="minorHAnsi"/>
          <w:szCs w:val="24"/>
        </w:rPr>
        <w:t>+1,0</w:t>
      </w:r>
      <w:r w:rsidR="00603644" w:rsidRPr="00B02A51">
        <w:rPr>
          <w:rFonts w:asciiTheme="minorHAnsi" w:hAnsiTheme="minorHAnsi" w:cstheme="minorHAnsi"/>
          <w:szCs w:val="24"/>
        </w:rPr>
        <w:t xml:space="preserve"> m nad úroveň podlahy u vstupu do objektu.</w:t>
      </w:r>
      <w:r w:rsidR="00DA25C8" w:rsidRPr="00B02A51">
        <w:rPr>
          <w:rFonts w:asciiTheme="minorHAnsi" w:hAnsiTheme="minorHAnsi" w:cstheme="minorHAnsi"/>
          <w:szCs w:val="24"/>
        </w:rPr>
        <w:t xml:space="preserve"> Materiál nového šoupátka a vřetenové tyče bude nerezová ocel třídy 1.4301.</w:t>
      </w:r>
      <w:r w:rsidR="00603644" w:rsidRPr="00B02A51">
        <w:rPr>
          <w:rFonts w:asciiTheme="minorHAnsi" w:hAnsiTheme="minorHAnsi" w:cstheme="minorHAnsi"/>
          <w:szCs w:val="24"/>
        </w:rPr>
        <w:t xml:space="preserve"> Ovládání zůstane zachováno jako nyní – </w:t>
      </w:r>
      <w:r w:rsidR="004E5C02" w:rsidRPr="00B02A51">
        <w:rPr>
          <w:rFonts w:asciiTheme="minorHAnsi" w:hAnsiTheme="minorHAnsi" w:cstheme="minorHAnsi"/>
          <w:szCs w:val="24"/>
        </w:rPr>
        <w:t>osazení nového ručního kola</w:t>
      </w:r>
      <w:r w:rsidR="00DA25C8" w:rsidRPr="00B02A51">
        <w:rPr>
          <w:rFonts w:asciiTheme="minorHAnsi" w:hAnsiTheme="minorHAnsi" w:cstheme="minorHAnsi"/>
          <w:szCs w:val="24"/>
        </w:rPr>
        <w:t xml:space="preserve"> průměru 0,8m (např. hawle č. 7800</w:t>
      </w:r>
      <w:r w:rsidR="006A4A78" w:rsidRPr="00B02A51">
        <w:rPr>
          <w:rFonts w:asciiTheme="minorHAnsi" w:hAnsiTheme="minorHAnsi" w:cstheme="minorHAnsi"/>
          <w:szCs w:val="24"/>
        </w:rPr>
        <w:t xml:space="preserve"> nebo 7840</w:t>
      </w:r>
      <w:r w:rsidR="00DA25C8" w:rsidRPr="00B02A51">
        <w:rPr>
          <w:rFonts w:asciiTheme="minorHAnsi" w:hAnsiTheme="minorHAnsi" w:cstheme="minorHAnsi"/>
          <w:szCs w:val="24"/>
        </w:rPr>
        <w:t>), materiál kola je tvárná litina s epoxidovou povrchovou úpravou</w:t>
      </w:r>
      <w:r w:rsidR="00603644" w:rsidRPr="00B02A51">
        <w:rPr>
          <w:rFonts w:asciiTheme="minorHAnsi" w:hAnsiTheme="minorHAnsi" w:cstheme="minorHAnsi"/>
          <w:szCs w:val="24"/>
        </w:rPr>
        <w:t>.</w:t>
      </w:r>
      <w:r w:rsidR="004E5C02" w:rsidRPr="00B02A51">
        <w:rPr>
          <w:rFonts w:asciiTheme="minorHAnsi" w:hAnsiTheme="minorHAnsi" w:cstheme="minorHAnsi"/>
          <w:szCs w:val="24"/>
        </w:rPr>
        <w:t xml:space="preserve"> </w:t>
      </w:r>
      <w:r w:rsidR="00DA25C8" w:rsidRPr="00B02A51">
        <w:rPr>
          <w:rFonts w:asciiTheme="minorHAnsi" w:hAnsiTheme="minorHAnsi" w:cstheme="minorHAnsi"/>
          <w:szCs w:val="24"/>
        </w:rPr>
        <w:t xml:space="preserve">Ruční kolo bude osazeno na novou vřetenovou tyč opatřenou nerezovým čtyřhranem s ukazatelem směru </w:t>
      </w:r>
      <w:r w:rsidR="00DA25C8" w:rsidRPr="00B02A51">
        <w:rPr>
          <w:rFonts w:asciiTheme="minorHAnsi" w:hAnsiTheme="minorHAnsi" w:cstheme="minorHAnsi"/>
          <w:szCs w:val="24"/>
        </w:rPr>
        <w:lastRenderedPageBreak/>
        <w:t xml:space="preserve">uzavírání šoupěte (např. hawle č. 2156). </w:t>
      </w:r>
      <w:r w:rsidR="004E5C02" w:rsidRPr="00B02A51">
        <w:rPr>
          <w:rFonts w:asciiTheme="minorHAnsi" w:hAnsiTheme="minorHAnsi" w:cstheme="minorHAnsi"/>
        </w:rPr>
        <w:t>Stávající (odstraněný) uzávěr bude předán investorovi k dalšímu využití.</w:t>
      </w:r>
      <w:r w:rsidR="00603644" w:rsidRPr="00B02A51">
        <w:rPr>
          <w:rFonts w:asciiTheme="minorHAnsi" w:hAnsiTheme="minorHAnsi" w:cstheme="minorHAnsi"/>
          <w:szCs w:val="24"/>
        </w:rPr>
        <w:t xml:space="preserve"> Součástí údržby je vyčištění vnitřních prostor věžového objektu</w:t>
      </w:r>
      <w:r w:rsidR="00603644" w:rsidRPr="00B02A51">
        <w:rPr>
          <w:rFonts w:asciiTheme="minorHAnsi" w:hAnsiTheme="minorHAnsi" w:cstheme="minorHAnsi"/>
          <w:color w:val="000000"/>
          <w:szCs w:val="24"/>
        </w:rPr>
        <w:t xml:space="preserve"> tlakovou vodou. Je navrženo otryskání povrchu vysokotlakým čerpadlem do 500 barů.</w:t>
      </w:r>
    </w:p>
    <w:p w14:paraId="03F01940" w14:textId="01728068" w:rsidR="003D4BCC" w:rsidRPr="00B02A51" w:rsidRDefault="003D4BCC" w:rsidP="00F7580B">
      <w:pPr>
        <w:suppressAutoHyphens/>
        <w:spacing w:before="600"/>
        <w:rPr>
          <w:rFonts w:asciiTheme="minorHAnsi" w:hAnsiTheme="minorHAnsi" w:cstheme="minorHAnsi"/>
          <w:caps/>
          <w:szCs w:val="24"/>
          <w:u w:val="single"/>
        </w:rPr>
      </w:pPr>
      <w:r w:rsidRPr="00B02A51">
        <w:rPr>
          <w:rFonts w:asciiTheme="minorHAnsi" w:hAnsiTheme="minorHAnsi" w:cstheme="minorHAnsi"/>
          <w:caps/>
          <w:szCs w:val="24"/>
          <w:u w:val="single"/>
        </w:rPr>
        <w:t>Přístup na staveniště:</w:t>
      </w:r>
    </w:p>
    <w:p w14:paraId="5809520E" w14:textId="4963A287" w:rsidR="00033013" w:rsidRPr="00B02A51" w:rsidRDefault="00033013" w:rsidP="00033013">
      <w:pPr>
        <w:suppressAutoHyphens/>
        <w:rPr>
          <w:rFonts w:asciiTheme="minorHAnsi" w:hAnsiTheme="minorHAnsi" w:cstheme="minorHAnsi"/>
        </w:rPr>
      </w:pPr>
      <w:r w:rsidRPr="00B02A51">
        <w:rPr>
          <w:rFonts w:asciiTheme="minorHAnsi" w:hAnsiTheme="minorHAnsi" w:cstheme="minorHAnsi"/>
        </w:rPr>
        <w:t xml:space="preserve">Stavba nevyžaduje zvláštní dopravní řešení. Přístupy na staveniště jsou možné po místních komunikacích (veřejně přístupné). Ze silnice III/00220 vedené severním směrem z obce Uherčice bude veden přístup odbočením na zpevněnou lesní cestu č. 102413255. Tato lesní cesta vede až k předmětnému úseku přeložky Šatavy. Dále z této cesty bude veden sjezd na ochrannou hráz po jejíž koruně je umožněn přístup k hrázové propusti </w:t>
      </w:r>
      <w:r w:rsidR="00B02A51" w:rsidRPr="00B02A51">
        <w:rPr>
          <w:rFonts w:asciiTheme="minorHAnsi" w:hAnsiTheme="minorHAnsi" w:cstheme="minorHAnsi"/>
        </w:rPr>
        <w:t>(věžový objekt) a sjezd na komunikaci situovanou podél vzdušní paty hráze v trase až k v</w:t>
      </w:r>
      <w:r w:rsidRPr="00B02A51">
        <w:rPr>
          <w:rFonts w:asciiTheme="minorHAnsi" w:hAnsiTheme="minorHAnsi" w:cstheme="minorHAnsi"/>
        </w:rPr>
        <w:t xml:space="preserve">yústění </w:t>
      </w:r>
      <w:r w:rsidR="00B02A51" w:rsidRPr="00B02A51">
        <w:rPr>
          <w:rFonts w:asciiTheme="minorHAnsi" w:hAnsiTheme="minorHAnsi" w:cstheme="minorHAnsi"/>
        </w:rPr>
        <w:t xml:space="preserve">potrubí </w:t>
      </w:r>
      <w:r w:rsidRPr="00B02A51">
        <w:rPr>
          <w:rFonts w:asciiTheme="minorHAnsi" w:hAnsiTheme="minorHAnsi" w:cstheme="minorHAnsi"/>
        </w:rPr>
        <w:t xml:space="preserve">náhonu. Předpokládané přístupové trasy jsou znázorněny ve výkresové dokumentaci v části C. U výjezdu vozidel stavby na veřejnou komunikaci bude umístěna dopravní značka upozorňující na výjezd vozidel stavby. Dopravní prostředky zhotovitele budou před výjezdem na silnici čištěny.  Stavbou znečistěné komunikace budou pravidelně čištěny. Realizací stavby porušené příjezdové komunikace, okolní stavby a pozemky budou zhotovitelem po dokončení stavby uvedeny do původního stavu. </w:t>
      </w:r>
    </w:p>
    <w:p w14:paraId="789DB56E" w14:textId="0DA16B47" w:rsidR="00033013" w:rsidRPr="00B02A51" w:rsidRDefault="00B02A51" w:rsidP="00B02A51">
      <w:pPr>
        <w:suppressAutoHyphens/>
        <w:rPr>
          <w:rFonts w:asciiTheme="minorHAnsi" w:hAnsiTheme="minorHAnsi" w:cstheme="minorHAnsi"/>
        </w:rPr>
      </w:pPr>
      <w:r w:rsidRPr="002D4140">
        <w:rPr>
          <w:rFonts w:asciiTheme="minorHAnsi" w:hAnsiTheme="minorHAnsi" w:cstheme="minorHAnsi"/>
        </w:rPr>
        <w:t>Pro navrhované stavební práce je navrženo využití stavební techniky o hmotnosti do 3,5 tuny, a to především v místě příjezdu stavební techniky k revizním šachtám zatrubněného úseku vodního toku (lesní prostředí) a v místě příjezdu po tělese hráze (oprava uzávěru ve věžovém objektu). Pro příjezd k vyústění zatrubnění (odstranění sedimentu z koryta) je možný příjezd běžné stavební techniky v trase nezpevněné komunikace vedené při vzdušní patě hráze.</w:t>
      </w:r>
    </w:p>
    <w:p w14:paraId="45BF256C" w14:textId="77777777" w:rsidR="00B02A51" w:rsidRPr="002D4140" w:rsidRDefault="00B02A51" w:rsidP="00B02A51">
      <w:pPr>
        <w:suppressAutoHyphens/>
        <w:rPr>
          <w:rFonts w:asciiTheme="minorHAnsi" w:hAnsiTheme="minorHAnsi" w:cstheme="minorHAnsi"/>
          <w:b/>
          <w:bCs/>
          <w:i/>
          <w:iCs/>
          <w:szCs w:val="24"/>
        </w:rPr>
      </w:pPr>
      <w:r w:rsidRPr="002D4140">
        <w:rPr>
          <w:rFonts w:asciiTheme="minorHAnsi" w:hAnsiTheme="minorHAnsi" w:cstheme="minorHAnsi"/>
          <w:b/>
          <w:bCs/>
          <w:i/>
          <w:iCs/>
          <w:szCs w:val="24"/>
        </w:rPr>
        <w:t>Přístup na staveniště je dočasně navržen po pozemcích v blízkém okolí vodního toku a po lesních zpevněných komunikacích, konkrétně budou dotřeny pozemky:</w:t>
      </w:r>
    </w:p>
    <w:p w14:paraId="510B6B89" w14:textId="77777777" w:rsidR="00B02A51" w:rsidRPr="002D4140" w:rsidRDefault="00B02A51" w:rsidP="00B02A51">
      <w:pPr>
        <w:pStyle w:val="Odstavecseseznamem"/>
        <w:numPr>
          <w:ilvl w:val="0"/>
          <w:numId w:val="20"/>
        </w:numPr>
        <w:spacing w:after="40"/>
        <w:ind w:left="714" w:hanging="357"/>
        <w:contextualSpacing w:val="0"/>
        <w:jc w:val="left"/>
        <w:rPr>
          <w:rFonts w:asciiTheme="minorHAnsi" w:hAnsiTheme="minorHAnsi" w:cstheme="minorHAnsi"/>
        </w:rPr>
      </w:pPr>
      <w:r w:rsidRPr="002D4140">
        <w:rPr>
          <w:rFonts w:asciiTheme="minorHAnsi" w:hAnsiTheme="minorHAnsi" w:cstheme="minorHAnsi"/>
          <w:b/>
          <w:bCs/>
          <w:i/>
          <w:iCs/>
        </w:rPr>
        <w:t>Česká republika (Povodí Moravy, s.p.)</w:t>
      </w:r>
      <w:r w:rsidRPr="002D4140">
        <w:rPr>
          <w:rFonts w:asciiTheme="minorHAnsi" w:hAnsiTheme="minorHAnsi" w:cstheme="minorHAnsi"/>
          <w:b/>
          <w:bCs/>
        </w:rPr>
        <w:t xml:space="preserve"> </w:t>
      </w:r>
      <w:r w:rsidRPr="002D4140">
        <w:rPr>
          <w:rFonts w:asciiTheme="minorHAnsi" w:hAnsiTheme="minorHAnsi" w:cstheme="minorHAnsi"/>
          <w:b/>
          <w:bCs/>
        </w:rPr>
        <w:br/>
      </w:r>
      <w:r w:rsidRPr="002D4140">
        <w:rPr>
          <w:rFonts w:asciiTheme="minorHAnsi" w:hAnsiTheme="minorHAnsi" w:cstheme="minorHAnsi"/>
        </w:rPr>
        <w:t>→ p. č. 3919/3, 3919/4, 3919/29, 3919/30, st.686/1 v k. ú. Uherčice u Hustopečí</w:t>
      </w:r>
      <w:r w:rsidRPr="002D4140">
        <w:rPr>
          <w:rFonts w:asciiTheme="minorHAnsi" w:hAnsiTheme="minorHAnsi" w:cstheme="minorHAnsi"/>
        </w:rPr>
        <w:br/>
        <w:t>→ p. č. 3638, 4151, 4209, st.1401 v k. ú. Vranovice nad Svratkou</w:t>
      </w:r>
    </w:p>
    <w:p w14:paraId="3E2955AA" w14:textId="77777777" w:rsidR="00B02A51" w:rsidRPr="002D4140" w:rsidRDefault="00B02A51" w:rsidP="00B02A51">
      <w:pPr>
        <w:pStyle w:val="Odstavecseseznamem"/>
        <w:numPr>
          <w:ilvl w:val="0"/>
          <w:numId w:val="20"/>
        </w:numPr>
        <w:spacing w:after="40"/>
        <w:ind w:left="714" w:hanging="357"/>
        <w:contextualSpacing w:val="0"/>
        <w:jc w:val="left"/>
        <w:rPr>
          <w:rFonts w:asciiTheme="minorHAnsi" w:hAnsiTheme="minorHAnsi" w:cstheme="minorHAnsi"/>
        </w:rPr>
      </w:pPr>
      <w:r w:rsidRPr="002D4140">
        <w:rPr>
          <w:rFonts w:asciiTheme="minorHAnsi" w:hAnsiTheme="minorHAnsi" w:cstheme="minorHAnsi"/>
          <w:b/>
          <w:bCs/>
          <w:i/>
          <w:iCs/>
        </w:rPr>
        <w:t xml:space="preserve">Česká republika (Lesy České republiky, s.p.) </w:t>
      </w:r>
      <w:r w:rsidRPr="002D4140">
        <w:rPr>
          <w:rFonts w:asciiTheme="minorHAnsi" w:hAnsiTheme="minorHAnsi" w:cstheme="minorHAnsi"/>
        </w:rPr>
        <w:t>→ p. č. 3770/197 (1480m</w:t>
      </w:r>
      <w:r w:rsidRPr="002D4140">
        <w:rPr>
          <w:rFonts w:asciiTheme="minorHAnsi" w:hAnsiTheme="minorHAnsi" w:cstheme="minorHAnsi"/>
          <w:vertAlign w:val="superscript"/>
        </w:rPr>
        <w:t>2</w:t>
      </w:r>
      <w:r w:rsidRPr="002D4140">
        <w:rPr>
          <w:rFonts w:asciiTheme="minorHAnsi" w:hAnsiTheme="minorHAnsi" w:cstheme="minorHAnsi"/>
        </w:rPr>
        <w:t>), 3770/198 (2332m</w:t>
      </w:r>
      <w:r w:rsidRPr="002D4140">
        <w:rPr>
          <w:rFonts w:asciiTheme="minorHAnsi" w:hAnsiTheme="minorHAnsi" w:cstheme="minorHAnsi"/>
          <w:vertAlign w:val="superscript"/>
        </w:rPr>
        <w:t>2</w:t>
      </w:r>
      <w:r w:rsidRPr="002D4140">
        <w:rPr>
          <w:rFonts w:asciiTheme="minorHAnsi" w:hAnsiTheme="minorHAnsi" w:cstheme="minorHAnsi"/>
        </w:rPr>
        <w:t>), 3770/206 (39m</w:t>
      </w:r>
      <w:r w:rsidRPr="002D4140">
        <w:rPr>
          <w:rFonts w:asciiTheme="minorHAnsi" w:hAnsiTheme="minorHAnsi" w:cstheme="minorHAnsi"/>
          <w:vertAlign w:val="superscript"/>
        </w:rPr>
        <w:t>2</w:t>
      </w:r>
      <w:r w:rsidRPr="002D4140">
        <w:rPr>
          <w:rFonts w:asciiTheme="minorHAnsi" w:hAnsiTheme="minorHAnsi" w:cstheme="minorHAnsi"/>
        </w:rPr>
        <w:t>), 3770/207 (1730m</w:t>
      </w:r>
      <w:r w:rsidRPr="002D4140">
        <w:rPr>
          <w:rFonts w:asciiTheme="minorHAnsi" w:hAnsiTheme="minorHAnsi" w:cstheme="minorHAnsi"/>
          <w:vertAlign w:val="superscript"/>
        </w:rPr>
        <w:t>2</w:t>
      </w:r>
      <w:r w:rsidRPr="002D4140">
        <w:rPr>
          <w:rFonts w:asciiTheme="minorHAnsi" w:hAnsiTheme="minorHAnsi" w:cstheme="minorHAnsi"/>
        </w:rPr>
        <w:t>), 3905 (80m</w:t>
      </w:r>
      <w:r w:rsidRPr="002D4140">
        <w:rPr>
          <w:rFonts w:asciiTheme="minorHAnsi" w:hAnsiTheme="minorHAnsi" w:cstheme="minorHAnsi"/>
          <w:vertAlign w:val="superscript"/>
        </w:rPr>
        <w:t>2</w:t>
      </w:r>
      <w:r w:rsidRPr="002D4140">
        <w:rPr>
          <w:rFonts w:asciiTheme="minorHAnsi" w:hAnsiTheme="minorHAnsi" w:cstheme="minorHAnsi"/>
        </w:rPr>
        <w:t>), 3906 (40m</w:t>
      </w:r>
      <w:r w:rsidRPr="002D4140">
        <w:rPr>
          <w:rFonts w:asciiTheme="minorHAnsi" w:hAnsiTheme="minorHAnsi" w:cstheme="minorHAnsi"/>
          <w:vertAlign w:val="superscript"/>
        </w:rPr>
        <w:t>2</w:t>
      </w:r>
      <w:r w:rsidRPr="002D4140">
        <w:rPr>
          <w:rFonts w:asciiTheme="minorHAnsi" w:hAnsiTheme="minorHAnsi" w:cstheme="minorHAnsi"/>
        </w:rPr>
        <w:t>), 3907 (230m</w:t>
      </w:r>
      <w:r w:rsidRPr="002D4140">
        <w:rPr>
          <w:rFonts w:asciiTheme="minorHAnsi" w:hAnsiTheme="minorHAnsi" w:cstheme="minorHAnsi"/>
          <w:vertAlign w:val="superscript"/>
        </w:rPr>
        <w:t>2</w:t>
      </w:r>
      <w:r w:rsidRPr="002D4140">
        <w:rPr>
          <w:rFonts w:asciiTheme="minorHAnsi" w:hAnsiTheme="minorHAnsi" w:cstheme="minorHAnsi"/>
        </w:rPr>
        <w:t>), 3920/1 (60m</w:t>
      </w:r>
      <w:r w:rsidRPr="002D4140">
        <w:rPr>
          <w:rFonts w:asciiTheme="minorHAnsi" w:hAnsiTheme="minorHAnsi" w:cstheme="minorHAnsi"/>
          <w:vertAlign w:val="superscript"/>
        </w:rPr>
        <w:t>2</w:t>
      </w:r>
      <w:r w:rsidRPr="002D4140">
        <w:rPr>
          <w:rFonts w:asciiTheme="minorHAnsi" w:hAnsiTheme="minorHAnsi" w:cstheme="minorHAnsi"/>
        </w:rPr>
        <w:t>), 3920/3 (20m</w:t>
      </w:r>
      <w:r w:rsidRPr="002D4140">
        <w:rPr>
          <w:rFonts w:asciiTheme="minorHAnsi" w:hAnsiTheme="minorHAnsi" w:cstheme="minorHAnsi"/>
          <w:vertAlign w:val="superscript"/>
        </w:rPr>
        <w:t>2</w:t>
      </w:r>
      <w:r w:rsidRPr="002D4140">
        <w:rPr>
          <w:rFonts w:asciiTheme="minorHAnsi" w:hAnsiTheme="minorHAnsi" w:cstheme="minorHAnsi"/>
        </w:rPr>
        <w:t>), 3921/1 (150m</w:t>
      </w:r>
      <w:r w:rsidRPr="002D4140">
        <w:rPr>
          <w:rFonts w:asciiTheme="minorHAnsi" w:hAnsiTheme="minorHAnsi" w:cstheme="minorHAnsi"/>
          <w:vertAlign w:val="superscript"/>
        </w:rPr>
        <w:t>2</w:t>
      </w:r>
      <w:r w:rsidRPr="002D4140">
        <w:rPr>
          <w:rFonts w:asciiTheme="minorHAnsi" w:hAnsiTheme="minorHAnsi" w:cstheme="minorHAnsi"/>
        </w:rPr>
        <w:t>), 3923 (860m</w:t>
      </w:r>
      <w:r w:rsidRPr="002D4140">
        <w:rPr>
          <w:rFonts w:asciiTheme="minorHAnsi" w:hAnsiTheme="minorHAnsi" w:cstheme="minorHAnsi"/>
          <w:vertAlign w:val="superscript"/>
        </w:rPr>
        <w:t>2</w:t>
      </w:r>
      <w:r w:rsidRPr="002D4140">
        <w:rPr>
          <w:rFonts w:asciiTheme="minorHAnsi" w:hAnsiTheme="minorHAnsi" w:cstheme="minorHAnsi"/>
        </w:rPr>
        <w:t>), 3926 (4290m</w:t>
      </w:r>
      <w:r w:rsidRPr="002D4140">
        <w:rPr>
          <w:rFonts w:asciiTheme="minorHAnsi" w:hAnsiTheme="minorHAnsi" w:cstheme="minorHAnsi"/>
          <w:vertAlign w:val="superscript"/>
        </w:rPr>
        <w:t>2</w:t>
      </w:r>
      <w:r w:rsidRPr="002D4140">
        <w:rPr>
          <w:rFonts w:asciiTheme="minorHAnsi" w:hAnsiTheme="minorHAnsi" w:cstheme="minorHAnsi"/>
        </w:rPr>
        <w:t>), 3927 (120m</w:t>
      </w:r>
      <w:r w:rsidRPr="002D4140">
        <w:rPr>
          <w:rFonts w:asciiTheme="minorHAnsi" w:hAnsiTheme="minorHAnsi" w:cstheme="minorHAnsi"/>
          <w:vertAlign w:val="superscript"/>
        </w:rPr>
        <w:t>2</w:t>
      </w:r>
      <w:r w:rsidRPr="002D4140">
        <w:rPr>
          <w:rFonts w:asciiTheme="minorHAnsi" w:hAnsiTheme="minorHAnsi" w:cstheme="minorHAnsi"/>
        </w:rPr>
        <w:t>), 5043 (450m</w:t>
      </w:r>
      <w:r w:rsidRPr="002D4140">
        <w:rPr>
          <w:rFonts w:asciiTheme="minorHAnsi" w:hAnsiTheme="minorHAnsi" w:cstheme="minorHAnsi"/>
          <w:vertAlign w:val="superscript"/>
        </w:rPr>
        <w:t>2</w:t>
      </w:r>
      <w:r w:rsidRPr="002D4140">
        <w:rPr>
          <w:rFonts w:asciiTheme="minorHAnsi" w:hAnsiTheme="minorHAnsi" w:cstheme="minorHAnsi"/>
        </w:rPr>
        <w:t>), st.686/4 (30m</w:t>
      </w:r>
      <w:r w:rsidRPr="002D4140">
        <w:rPr>
          <w:rFonts w:asciiTheme="minorHAnsi" w:hAnsiTheme="minorHAnsi" w:cstheme="minorHAnsi"/>
          <w:vertAlign w:val="superscript"/>
        </w:rPr>
        <w:t>2</w:t>
      </w:r>
      <w:r w:rsidRPr="002D4140">
        <w:rPr>
          <w:rFonts w:asciiTheme="minorHAnsi" w:hAnsiTheme="minorHAnsi" w:cstheme="minorHAnsi"/>
        </w:rPr>
        <w:t xml:space="preserve">) v k. ú. Uherčice u Hustopečí </w:t>
      </w:r>
      <w:r w:rsidRPr="002D4140">
        <w:rPr>
          <w:rFonts w:asciiTheme="minorHAnsi" w:hAnsiTheme="minorHAnsi" w:cstheme="minorHAnsi"/>
          <w:b/>
          <w:bCs/>
        </w:rPr>
        <w:t>→ celková plocha dočasného záboru navrhovaného pro přístup je 11 911 m</w:t>
      </w:r>
      <w:r w:rsidRPr="002D4140">
        <w:rPr>
          <w:rFonts w:asciiTheme="minorHAnsi" w:hAnsiTheme="minorHAnsi" w:cstheme="minorHAnsi"/>
          <w:b/>
          <w:bCs/>
          <w:vertAlign w:val="superscript"/>
        </w:rPr>
        <w:t>2</w:t>
      </w:r>
    </w:p>
    <w:p w14:paraId="52C82E01" w14:textId="77777777" w:rsidR="00B02A51" w:rsidRPr="002D4140" w:rsidRDefault="00B02A51" w:rsidP="00B02A51">
      <w:pPr>
        <w:pStyle w:val="Odstavecseseznamem"/>
        <w:numPr>
          <w:ilvl w:val="0"/>
          <w:numId w:val="20"/>
        </w:numPr>
        <w:spacing w:after="40"/>
        <w:ind w:left="714" w:hanging="357"/>
        <w:contextualSpacing w:val="0"/>
        <w:jc w:val="left"/>
        <w:rPr>
          <w:rFonts w:asciiTheme="minorHAnsi" w:hAnsiTheme="minorHAnsi" w:cstheme="minorHAnsi"/>
        </w:rPr>
      </w:pPr>
      <w:r w:rsidRPr="002D4140">
        <w:rPr>
          <w:rFonts w:asciiTheme="minorHAnsi" w:hAnsiTheme="minorHAnsi" w:cstheme="minorHAnsi"/>
          <w:b/>
          <w:bCs/>
          <w:i/>
          <w:iCs/>
        </w:rPr>
        <w:t xml:space="preserve">Obec Vranovice </w:t>
      </w:r>
      <w:r w:rsidRPr="002D4140">
        <w:rPr>
          <w:rFonts w:asciiTheme="minorHAnsi" w:hAnsiTheme="minorHAnsi" w:cstheme="minorHAnsi"/>
        </w:rPr>
        <w:t>→ p. č. 3731 (1000m</w:t>
      </w:r>
      <w:r w:rsidRPr="002D4140">
        <w:rPr>
          <w:rFonts w:asciiTheme="minorHAnsi" w:hAnsiTheme="minorHAnsi" w:cstheme="minorHAnsi"/>
          <w:vertAlign w:val="superscript"/>
        </w:rPr>
        <w:t>2</w:t>
      </w:r>
      <w:r w:rsidRPr="002D4140">
        <w:rPr>
          <w:rFonts w:asciiTheme="minorHAnsi" w:hAnsiTheme="minorHAnsi" w:cstheme="minorHAnsi"/>
        </w:rPr>
        <w:t xml:space="preserve">) v k. ú. Vranovice nad Svratkou </w:t>
      </w:r>
      <w:r w:rsidRPr="002D4140">
        <w:rPr>
          <w:rFonts w:asciiTheme="minorHAnsi" w:hAnsiTheme="minorHAnsi" w:cstheme="minorHAnsi"/>
          <w:b/>
          <w:bCs/>
        </w:rPr>
        <w:t>→ celková plocha dočasného záboru navrhovaného pro přístup je 1 000 m</w:t>
      </w:r>
      <w:r w:rsidRPr="002D4140">
        <w:rPr>
          <w:rFonts w:asciiTheme="minorHAnsi" w:hAnsiTheme="minorHAnsi" w:cstheme="minorHAnsi"/>
          <w:b/>
          <w:bCs/>
          <w:vertAlign w:val="superscript"/>
        </w:rPr>
        <w:t>2</w:t>
      </w:r>
      <w:r w:rsidRPr="002D4140">
        <w:rPr>
          <w:rFonts w:asciiTheme="minorHAnsi" w:hAnsiTheme="minorHAnsi" w:cstheme="minorHAnsi"/>
        </w:rPr>
        <w:t xml:space="preserve"> </w:t>
      </w:r>
    </w:p>
    <w:p w14:paraId="72735790" w14:textId="77777777" w:rsidR="0036462A" w:rsidRPr="00B02A51" w:rsidRDefault="0036462A" w:rsidP="00AC3A9C">
      <w:pPr>
        <w:pStyle w:val="Nadpis4"/>
        <w:suppressAutoHyphens/>
        <w:rPr>
          <w:rFonts w:asciiTheme="minorHAnsi" w:hAnsiTheme="minorHAnsi" w:cstheme="minorHAnsi"/>
        </w:rPr>
      </w:pPr>
      <w:bookmarkStart w:id="13" w:name="_Toc113473019"/>
      <w:r w:rsidRPr="00B02A51">
        <w:rPr>
          <w:rFonts w:asciiTheme="minorHAnsi" w:hAnsiTheme="minorHAnsi" w:cstheme="minorHAnsi"/>
        </w:rPr>
        <w:t>Výkresová část</w:t>
      </w:r>
      <w:bookmarkEnd w:id="13"/>
    </w:p>
    <w:p w14:paraId="4DF33416" w14:textId="77777777" w:rsidR="0036462A" w:rsidRPr="00B02A51" w:rsidRDefault="00E54B7C" w:rsidP="00AC3A9C">
      <w:pPr>
        <w:tabs>
          <w:tab w:val="left" w:pos="1418"/>
          <w:tab w:val="right" w:pos="10204"/>
        </w:tabs>
        <w:suppressAutoHyphens/>
        <w:spacing w:after="60"/>
        <w:contextualSpacing/>
        <w:jc w:val="left"/>
        <w:rPr>
          <w:rFonts w:asciiTheme="minorHAnsi" w:hAnsiTheme="minorHAnsi" w:cstheme="minorHAnsi"/>
          <w:szCs w:val="24"/>
        </w:rPr>
      </w:pPr>
      <w:r w:rsidRPr="00B02A51">
        <w:rPr>
          <w:rFonts w:asciiTheme="minorHAnsi" w:hAnsiTheme="minorHAnsi" w:cstheme="minorHAnsi"/>
          <w:szCs w:val="24"/>
        </w:rPr>
        <w:t>Doloženo v samostatné příloze této PD, viz příloha č. D.1.2.2.</w:t>
      </w:r>
      <w:r w:rsidR="0036462A" w:rsidRPr="00B02A51">
        <w:rPr>
          <w:rFonts w:asciiTheme="minorHAnsi" w:hAnsiTheme="minorHAnsi" w:cstheme="minorHAnsi"/>
          <w:szCs w:val="24"/>
        </w:rPr>
        <w:tab/>
      </w:r>
    </w:p>
    <w:p w14:paraId="062204BD" w14:textId="77777777" w:rsidR="0036462A" w:rsidRPr="00B02A51" w:rsidRDefault="0036462A" w:rsidP="00AC3A9C">
      <w:pPr>
        <w:pStyle w:val="Nadpis4"/>
        <w:suppressAutoHyphens/>
        <w:rPr>
          <w:rFonts w:asciiTheme="minorHAnsi" w:hAnsiTheme="minorHAnsi" w:cstheme="minorHAnsi"/>
        </w:rPr>
      </w:pPr>
      <w:bookmarkStart w:id="14" w:name="_Toc113473020"/>
      <w:r w:rsidRPr="00B02A51">
        <w:rPr>
          <w:rFonts w:asciiTheme="minorHAnsi" w:hAnsiTheme="minorHAnsi" w:cstheme="minorHAnsi"/>
        </w:rPr>
        <w:t>Statické posouzení</w:t>
      </w:r>
      <w:bookmarkEnd w:id="14"/>
    </w:p>
    <w:p w14:paraId="621C8AD8" w14:textId="77777777" w:rsidR="0036462A" w:rsidRPr="00B02A51" w:rsidRDefault="00CE50E4" w:rsidP="00AC3A9C">
      <w:pPr>
        <w:suppressAutoHyphens/>
        <w:rPr>
          <w:rFonts w:asciiTheme="minorHAnsi" w:hAnsiTheme="minorHAnsi" w:cstheme="minorHAnsi"/>
        </w:rPr>
      </w:pPr>
      <w:r w:rsidRPr="00B02A51">
        <w:rPr>
          <w:rFonts w:asciiTheme="minorHAnsi" w:hAnsiTheme="minorHAnsi" w:cstheme="minorHAnsi"/>
        </w:rPr>
        <w:t>S ohledem na charakter stavby nebyly prováděny žádné statické výpočty. Stavba neobsahuje žádné nosné konstrukce.</w:t>
      </w:r>
    </w:p>
    <w:p w14:paraId="7C07658B" w14:textId="77777777" w:rsidR="0036462A" w:rsidRPr="00B02A51" w:rsidRDefault="0036462A" w:rsidP="00AC3A9C">
      <w:pPr>
        <w:pStyle w:val="Nadpis4"/>
        <w:suppressAutoHyphens/>
        <w:rPr>
          <w:rFonts w:asciiTheme="minorHAnsi" w:hAnsiTheme="minorHAnsi" w:cstheme="minorHAnsi"/>
        </w:rPr>
      </w:pPr>
      <w:bookmarkStart w:id="15" w:name="_Toc113473021"/>
      <w:r w:rsidRPr="00B02A51">
        <w:rPr>
          <w:rFonts w:asciiTheme="minorHAnsi" w:hAnsiTheme="minorHAnsi" w:cstheme="minorHAnsi"/>
        </w:rPr>
        <w:lastRenderedPageBreak/>
        <w:t>Plán kontroly spolehlivosti konstrukcí</w:t>
      </w:r>
      <w:bookmarkEnd w:id="15"/>
    </w:p>
    <w:p w14:paraId="42CF86F9" w14:textId="77777777" w:rsidR="00CE50E4" w:rsidRPr="00B02A51" w:rsidRDefault="00CE50E4" w:rsidP="00AC3A9C">
      <w:pPr>
        <w:suppressAutoHyphens/>
        <w:rPr>
          <w:rFonts w:asciiTheme="minorHAnsi" w:hAnsiTheme="minorHAnsi" w:cstheme="minorHAnsi"/>
        </w:rPr>
      </w:pPr>
      <w:r w:rsidRPr="00B02A51">
        <w:rPr>
          <w:rFonts w:asciiTheme="minorHAnsi" w:hAnsiTheme="minorHAnsi" w:cstheme="minorHAnsi"/>
        </w:rPr>
        <w:t xml:space="preserve">Materiál a provedené konstrukce se budou řídit následujícími pravidly, která budou kontrolována autorským dozorem projektanta, technickým dozorem investora a příp. dalšími subjekty danými investorem. </w:t>
      </w:r>
    </w:p>
    <w:p w14:paraId="2E79D381" w14:textId="77777777" w:rsidR="0036462A" w:rsidRPr="00B02A51" w:rsidRDefault="0036462A" w:rsidP="00AC3A9C">
      <w:pPr>
        <w:pStyle w:val="Nadpis3"/>
        <w:suppressAutoHyphens/>
        <w:rPr>
          <w:rFonts w:asciiTheme="minorHAnsi" w:hAnsiTheme="minorHAnsi" w:cstheme="minorHAnsi"/>
        </w:rPr>
      </w:pPr>
      <w:bookmarkStart w:id="16" w:name="_Toc113473022"/>
      <w:r w:rsidRPr="00B02A51">
        <w:rPr>
          <w:rFonts w:asciiTheme="minorHAnsi" w:hAnsiTheme="minorHAnsi" w:cstheme="minorHAnsi"/>
        </w:rPr>
        <w:t>Požárně bezpečnostní řešení</w:t>
      </w:r>
      <w:bookmarkEnd w:id="16"/>
    </w:p>
    <w:p w14:paraId="12B3B590" w14:textId="36926374" w:rsidR="0036462A" w:rsidRPr="00B02A51" w:rsidRDefault="00814EC4" w:rsidP="00AC3A9C">
      <w:pPr>
        <w:suppressAutoHyphens/>
        <w:rPr>
          <w:rFonts w:asciiTheme="minorHAnsi" w:hAnsiTheme="minorHAnsi" w:cstheme="minorHAnsi"/>
        </w:rPr>
      </w:pPr>
      <w:r w:rsidRPr="00B02A51">
        <w:rPr>
          <w:rFonts w:asciiTheme="minorHAnsi" w:hAnsiTheme="minorHAnsi" w:cstheme="minorHAnsi"/>
        </w:rPr>
        <w:t>Vzhledem k charakteru stavby se požární bezpečnost neřeší viz kapitola B.2.8.</w:t>
      </w:r>
    </w:p>
    <w:p w14:paraId="1349038C" w14:textId="77777777" w:rsidR="0036462A" w:rsidRPr="00B02A51" w:rsidRDefault="0036462A" w:rsidP="00AC3A9C">
      <w:pPr>
        <w:pStyle w:val="Nadpis3"/>
        <w:suppressAutoHyphens/>
        <w:rPr>
          <w:rFonts w:asciiTheme="minorHAnsi" w:hAnsiTheme="minorHAnsi" w:cstheme="minorHAnsi"/>
        </w:rPr>
      </w:pPr>
      <w:bookmarkStart w:id="17" w:name="_Toc113473023"/>
      <w:r w:rsidRPr="00B02A51">
        <w:rPr>
          <w:rFonts w:asciiTheme="minorHAnsi" w:hAnsiTheme="minorHAnsi" w:cstheme="minorHAnsi"/>
        </w:rPr>
        <w:t>Technika prostředí staveb</w:t>
      </w:r>
      <w:bookmarkEnd w:id="17"/>
    </w:p>
    <w:p w14:paraId="7319C81B" w14:textId="77777777" w:rsidR="0036462A" w:rsidRPr="00B02A51" w:rsidRDefault="0036462A" w:rsidP="00AC3A9C">
      <w:pPr>
        <w:suppressAutoHyphens/>
        <w:rPr>
          <w:rFonts w:asciiTheme="minorHAnsi" w:hAnsiTheme="minorHAnsi" w:cstheme="minorHAnsi"/>
        </w:rPr>
      </w:pPr>
      <w:r w:rsidRPr="00B02A51">
        <w:rPr>
          <w:rFonts w:asciiTheme="minorHAnsi" w:hAnsiTheme="minorHAnsi" w:cstheme="minorHAnsi"/>
        </w:rPr>
        <w:t>Stavba neobsahuje žádná zařízení či systémy.</w:t>
      </w:r>
    </w:p>
    <w:p w14:paraId="3F1EA121" w14:textId="77777777" w:rsidR="0036462A" w:rsidRPr="00B02A51" w:rsidRDefault="0036462A" w:rsidP="00AC3A9C">
      <w:pPr>
        <w:pStyle w:val="Nadpis2"/>
        <w:suppressAutoHyphens/>
        <w:rPr>
          <w:rFonts w:asciiTheme="minorHAnsi" w:hAnsiTheme="minorHAnsi" w:cstheme="minorHAnsi"/>
        </w:rPr>
      </w:pPr>
      <w:bookmarkStart w:id="18" w:name="_Toc113473024"/>
      <w:r w:rsidRPr="00B02A51">
        <w:rPr>
          <w:rFonts w:asciiTheme="minorHAnsi" w:hAnsiTheme="minorHAnsi" w:cstheme="minorHAnsi"/>
        </w:rPr>
        <w:t>Dokumentace technických a technologických zařízení</w:t>
      </w:r>
      <w:bookmarkEnd w:id="18"/>
    </w:p>
    <w:p w14:paraId="1518496E" w14:textId="77777777" w:rsidR="0036462A" w:rsidRPr="00B02A51" w:rsidRDefault="0036462A" w:rsidP="00AC3A9C">
      <w:pPr>
        <w:suppressAutoHyphens/>
        <w:rPr>
          <w:rFonts w:asciiTheme="minorHAnsi" w:hAnsiTheme="minorHAnsi" w:cstheme="minorHAnsi"/>
        </w:rPr>
      </w:pPr>
      <w:r w:rsidRPr="00B02A51">
        <w:rPr>
          <w:rFonts w:asciiTheme="minorHAnsi" w:hAnsiTheme="minorHAnsi" w:cstheme="minorHAnsi"/>
        </w:rPr>
        <w:t>Stavba neobsahuje žádná technická ani technologická zařízení.</w:t>
      </w:r>
    </w:p>
    <w:p w14:paraId="5FC5BDA7" w14:textId="77777777" w:rsidR="00713230" w:rsidRPr="00B02A51" w:rsidRDefault="00713230" w:rsidP="00AC3A9C">
      <w:pPr>
        <w:pStyle w:val="Nadpis2"/>
        <w:suppressAutoHyphens/>
        <w:rPr>
          <w:rFonts w:asciiTheme="minorHAnsi" w:hAnsiTheme="minorHAnsi" w:cstheme="minorHAnsi"/>
        </w:rPr>
      </w:pPr>
      <w:bookmarkStart w:id="19" w:name="_Toc517373475"/>
      <w:bookmarkStart w:id="20" w:name="_Toc113473025"/>
      <w:r w:rsidRPr="00B02A51">
        <w:rPr>
          <w:rFonts w:asciiTheme="minorHAnsi" w:hAnsiTheme="minorHAnsi" w:cstheme="minorHAnsi"/>
        </w:rPr>
        <w:t>Požadavky na materiály a provádění stavby</w:t>
      </w:r>
      <w:bookmarkEnd w:id="19"/>
      <w:bookmarkEnd w:id="20"/>
    </w:p>
    <w:p w14:paraId="49AAC95D" w14:textId="77777777" w:rsidR="00713230" w:rsidRPr="00B02A51" w:rsidRDefault="00713230" w:rsidP="00AC3A9C">
      <w:pPr>
        <w:pStyle w:val="Nadpis3"/>
        <w:suppressAutoHyphens/>
        <w:rPr>
          <w:rFonts w:asciiTheme="minorHAnsi" w:hAnsiTheme="minorHAnsi" w:cstheme="minorHAnsi"/>
        </w:rPr>
      </w:pPr>
      <w:bookmarkStart w:id="21" w:name="_Toc509397000"/>
      <w:bookmarkStart w:id="22" w:name="_Toc113473026"/>
      <w:r w:rsidRPr="00B02A51">
        <w:rPr>
          <w:rFonts w:asciiTheme="minorHAnsi" w:hAnsiTheme="minorHAnsi" w:cstheme="minorHAnsi"/>
        </w:rPr>
        <w:t>Materiálové normy</w:t>
      </w:r>
      <w:bookmarkEnd w:id="21"/>
      <w:bookmarkEnd w:id="22"/>
    </w:p>
    <w:p w14:paraId="37FBCABB" w14:textId="77777777" w:rsidR="00713230" w:rsidRPr="00B02A51" w:rsidRDefault="00713230" w:rsidP="00AC3A9C">
      <w:pPr>
        <w:pStyle w:val="Texttabulky"/>
        <w:suppressAutoHyphens/>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Veškeré materiály použité na stavbě musí vyhovovat českým technickým normám nebo být vybaveny patřičnými atesty, platnými v České republice. </w:t>
      </w:r>
    </w:p>
    <w:p w14:paraId="519D2885" w14:textId="77777777" w:rsidR="00713230" w:rsidRPr="00B02A51" w:rsidRDefault="00713230" w:rsidP="00AC3A9C">
      <w:pPr>
        <w:pStyle w:val="Nadpis3"/>
        <w:suppressAutoHyphens/>
        <w:rPr>
          <w:rFonts w:asciiTheme="minorHAnsi" w:hAnsiTheme="minorHAnsi" w:cstheme="minorHAnsi"/>
        </w:rPr>
      </w:pPr>
      <w:bookmarkStart w:id="23" w:name="_Toc447851410"/>
      <w:bookmarkStart w:id="24" w:name="_Toc509397001"/>
      <w:bookmarkStart w:id="25" w:name="_Toc113473027"/>
      <w:r w:rsidRPr="00B02A51">
        <w:rPr>
          <w:rFonts w:asciiTheme="minorHAnsi" w:hAnsiTheme="minorHAnsi" w:cstheme="minorHAnsi"/>
        </w:rPr>
        <w:t>Skladování materál</w:t>
      </w:r>
      <w:bookmarkEnd w:id="23"/>
      <w:r w:rsidRPr="00B02A51">
        <w:rPr>
          <w:rFonts w:asciiTheme="minorHAnsi" w:hAnsiTheme="minorHAnsi" w:cstheme="minorHAnsi"/>
        </w:rPr>
        <w:t>u</w:t>
      </w:r>
      <w:bookmarkEnd w:id="24"/>
      <w:bookmarkEnd w:id="25"/>
      <w:r w:rsidRPr="00B02A51">
        <w:rPr>
          <w:rFonts w:asciiTheme="minorHAnsi" w:hAnsiTheme="minorHAnsi" w:cstheme="minorHAnsi"/>
        </w:rPr>
        <w:t xml:space="preserve"> </w:t>
      </w:r>
    </w:p>
    <w:p w14:paraId="15286630"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Materiál musí být skladován tak, jak předepisuje výrobce nebo příslušný předpis. Různé druhy materiálu musí být skladovány odděleně, aby nedošlo k jejich záměně. Materiál, který byl při skladování znehodnocen špatným způsobem skladování nebo ošetřování nebo má prošlou lhůtu použití, nesmí být na stavbě použit a musí být na náklady zhotovitele neprodleně ze stavby odstraněn. </w:t>
      </w:r>
    </w:p>
    <w:p w14:paraId="49E4FA2E" w14:textId="77777777" w:rsidR="00713230" w:rsidRPr="00B02A51" w:rsidRDefault="00713230" w:rsidP="00AC3A9C">
      <w:pPr>
        <w:pStyle w:val="Nadpis3"/>
        <w:suppressAutoHyphens/>
        <w:rPr>
          <w:rFonts w:asciiTheme="minorHAnsi" w:hAnsiTheme="minorHAnsi" w:cstheme="minorHAnsi"/>
        </w:rPr>
      </w:pPr>
      <w:bookmarkStart w:id="26" w:name="_Toc447851411"/>
      <w:bookmarkStart w:id="27" w:name="_Toc509397002"/>
      <w:bookmarkStart w:id="28" w:name="_Toc113473028"/>
      <w:r w:rsidRPr="00B02A51">
        <w:rPr>
          <w:rFonts w:asciiTheme="minorHAnsi" w:hAnsiTheme="minorHAnsi" w:cstheme="minorHAnsi"/>
        </w:rPr>
        <w:t>Manipulace a užití materiálu</w:t>
      </w:r>
      <w:bookmarkEnd w:id="26"/>
      <w:bookmarkEnd w:id="27"/>
      <w:bookmarkEnd w:id="28"/>
      <w:r w:rsidRPr="00B02A51">
        <w:rPr>
          <w:rFonts w:asciiTheme="minorHAnsi" w:hAnsiTheme="minorHAnsi" w:cstheme="minorHAnsi"/>
        </w:rPr>
        <w:t xml:space="preserve"> </w:t>
      </w:r>
    </w:p>
    <w:p w14:paraId="705EA022"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Materiálem smí být manipulováno jen dle předpisů výrobce, platných norem a ostatních předpisů, které se k manipulaci vztahují. Při manipulaci nesmí dojít k poškození materiálu. Materiál, poškozený při manipulaci, smí být opraven a na stavbě použit jen se souhlasem Technick</w:t>
      </w:r>
      <w:r w:rsidR="009838E9" w:rsidRPr="00B02A51">
        <w:rPr>
          <w:rFonts w:asciiTheme="minorHAnsi" w:hAnsiTheme="minorHAnsi" w:cstheme="minorHAnsi"/>
          <w:color w:val="auto"/>
          <w:sz w:val="24"/>
          <w:szCs w:val="24"/>
        </w:rPr>
        <w:t>ého</w:t>
      </w:r>
      <w:r w:rsidRPr="00B02A51">
        <w:rPr>
          <w:rFonts w:asciiTheme="minorHAnsi" w:hAnsiTheme="minorHAnsi" w:cstheme="minorHAnsi"/>
          <w:color w:val="auto"/>
          <w:sz w:val="24"/>
          <w:szCs w:val="24"/>
        </w:rPr>
        <w:t xml:space="preserve"> zástupce. Způsob opravy poškozeného materiálu musí být Technickým zástupcem odsouhlasen. </w:t>
      </w:r>
    </w:p>
    <w:p w14:paraId="793227FE"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Materiál smí být použít jen tam, kde bude jeho užití předepsáno projektem nebo bylo jeho použití dohodnuto jinak. Pokud byl zabudován neschválený materiál, provede jeho odstranění a zabudování správného materiálu na své náklady Zhotovitel. Zhotovitel na své náklady též odstraní nebo opraví zabudovaný poškozený materiál. </w:t>
      </w:r>
    </w:p>
    <w:p w14:paraId="14352DFE" w14:textId="77777777" w:rsidR="00713230" w:rsidRPr="00B02A51" w:rsidRDefault="00713230" w:rsidP="00AC3A9C">
      <w:pPr>
        <w:pStyle w:val="Nadpis3"/>
        <w:suppressAutoHyphens/>
        <w:rPr>
          <w:rFonts w:asciiTheme="minorHAnsi" w:hAnsiTheme="minorHAnsi" w:cstheme="minorHAnsi"/>
        </w:rPr>
      </w:pPr>
      <w:bookmarkStart w:id="29" w:name="_Toc447851412"/>
      <w:bookmarkStart w:id="30" w:name="_Toc509397003"/>
      <w:bookmarkStart w:id="31" w:name="_Toc113473029"/>
      <w:r w:rsidRPr="00B02A51">
        <w:rPr>
          <w:rFonts w:asciiTheme="minorHAnsi" w:hAnsiTheme="minorHAnsi" w:cstheme="minorHAnsi"/>
        </w:rPr>
        <w:lastRenderedPageBreak/>
        <w:t>Kvalita stavebních prací</w:t>
      </w:r>
      <w:bookmarkEnd w:id="29"/>
      <w:bookmarkEnd w:id="30"/>
      <w:bookmarkEnd w:id="31"/>
      <w:r w:rsidRPr="00B02A51">
        <w:rPr>
          <w:rFonts w:asciiTheme="minorHAnsi" w:hAnsiTheme="minorHAnsi" w:cstheme="minorHAnsi"/>
        </w:rPr>
        <w:t xml:space="preserve"> </w:t>
      </w:r>
    </w:p>
    <w:p w14:paraId="57322058"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Všechny práce související s výstavbou díla musí být prováděny v souladu se smlouvou o dílo, se schválenou projektovou dokumentací, platnými normami a předpisy, těmito „Technickými podmínkami“ a technologickými předpisy a postupy prací platnými pro tuto stavbu. </w:t>
      </w:r>
    </w:p>
    <w:p w14:paraId="390FBD37"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Předpokladem pro zajištění jakosti zhotovovacích prací je odborná způsobilost zhotovitele stavby. Zajištění jakosti zhotovitelem musí vycházet z jeho Systému jakosti (SJ), který je vypracován dle ČSN EN ISO 9002, případně ČSN EN ISO 9001. Příslušné certifikační dokumenty, prokazující způsobilost zhotovitele pro provedení požadovaných prací předloží zhotovitel jako součást své nabídky. </w:t>
      </w:r>
    </w:p>
    <w:p w14:paraId="2BDABA61" w14:textId="77777777" w:rsidR="00713230" w:rsidRPr="00B02A51" w:rsidRDefault="00713230" w:rsidP="00AC3A9C">
      <w:pPr>
        <w:pStyle w:val="Nadpis3"/>
        <w:suppressAutoHyphens/>
        <w:rPr>
          <w:rFonts w:asciiTheme="minorHAnsi" w:hAnsiTheme="minorHAnsi" w:cstheme="minorHAnsi"/>
        </w:rPr>
      </w:pPr>
      <w:bookmarkStart w:id="32" w:name="_Toc447851413"/>
      <w:bookmarkStart w:id="33" w:name="_Toc509397004"/>
      <w:bookmarkStart w:id="34" w:name="_Toc113473030"/>
      <w:r w:rsidRPr="00B02A51">
        <w:rPr>
          <w:rFonts w:asciiTheme="minorHAnsi" w:hAnsiTheme="minorHAnsi" w:cstheme="minorHAnsi"/>
        </w:rPr>
        <w:t xml:space="preserve">Zkoušky a měření </w:t>
      </w:r>
      <w:r w:rsidR="008555B5" w:rsidRPr="00B02A51">
        <w:rPr>
          <w:rFonts w:asciiTheme="minorHAnsi" w:hAnsiTheme="minorHAnsi" w:cstheme="minorHAnsi"/>
        </w:rPr>
        <w:t>–</w:t>
      </w:r>
      <w:r w:rsidRPr="00B02A51">
        <w:rPr>
          <w:rFonts w:asciiTheme="minorHAnsi" w:hAnsiTheme="minorHAnsi" w:cstheme="minorHAnsi"/>
        </w:rPr>
        <w:t xml:space="preserve"> obecně</w:t>
      </w:r>
      <w:bookmarkEnd w:id="32"/>
      <w:bookmarkEnd w:id="33"/>
      <w:bookmarkEnd w:id="34"/>
      <w:r w:rsidRPr="00B02A51">
        <w:rPr>
          <w:rFonts w:asciiTheme="minorHAnsi" w:hAnsiTheme="minorHAnsi" w:cstheme="minorHAnsi"/>
        </w:rPr>
        <w:t xml:space="preserve"> </w:t>
      </w:r>
    </w:p>
    <w:p w14:paraId="012CD516"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Zhotovitel zajistí a ocení vytyčení pro potřeby stavby. Vytyčení je vztaženo k souřadnému systému S – JTSK a výškovému systému Bpv. Přesnost vytyčení musí odpovídat ČSN 730420 – 1,2. </w:t>
      </w:r>
    </w:p>
    <w:p w14:paraId="2FF76929"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Zhotovitel zajistí před zahájením stavby vytyčení a jasné označení všech podzemních inženýrských sítí nacházejících se v areálu stavby a staveniště. </w:t>
      </w:r>
    </w:p>
    <w:p w14:paraId="418A1E44"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Zhotovitel zajistí a ocení výškové a směrové zaměření dokončených konstrukcí. Výsledky zaměření budou zahrnuty do Dokumentace skutečného provedení stavby (DSPS). </w:t>
      </w:r>
    </w:p>
    <w:p w14:paraId="6AB7E9E9"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Další zkoušky provede zadavatel případně sám. </w:t>
      </w:r>
    </w:p>
    <w:p w14:paraId="2C9571A7" w14:textId="77777777" w:rsidR="00713230" w:rsidRPr="00B02A51" w:rsidRDefault="00713230" w:rsidP="00AC3A9C">
      <w:pPr>
        <w:pStyle w:val="Nadpis3"/>
        <w:suppressAutoHyphens/>
        <w:rPr>
          <w:rFonts w:asciiTheme="minorHAnsi" w:hAnsiTheme="minorHAnsi" w:cstheme="minorHAnsi"/>
        </w:rPr>
      </w:pPr>
      <w:bookmarkStart w:id="35" w:name="_Toc447851417"/>
      <w:bookmarkStart w:id="36" w:name="_Toc509397005"/>
      <w:bookmarkStart w:id="37" w:name="_Toc113473031"/>
      <w:r w:rsidRPr="00B02A51">
        <w:rPr>
          <w:rFonts w:asciiTheme="minorHAnsi" w:hAnsiTheme="minorHAnsi" w:cstheme="minorHAnsi"/>
        </w:rPr>
        <w:t>Prohlídka a zkoušení během výstavby</w:t>
      </w:r>
      <w:bookmarkEnd w:id="35"/>
      <w:bookmarkEnd w:id="36"/>
      <w:bookmarkEnd w:id="37"/>
      <w:r w:rsidRPr="00B02A51">
        <w:rPr>
          <w:rFonts w:asciiTheme="minorHAnsi" w:hAnsiTheme="minorHAnsi" w:cstheme="minorHAnsi"/>
        </w:rPr>
        <w:t xml:space="preserve"> </w:t>
      </w:r>
    </w:p>
    <w:p w14:paraId="7C35DD9E" w14:textId="77777777" w:rsidR="00713230" w:rsidRPr="00B02A51" w:rsidRDefault="00713230" w:rsidP="00AC3A9C">
      <w:pPr>
        <w:pStyle w:val="Nadpis4"/>
        <w:suppressAutoHyphens/>
        <w:rPr>
          <w:rFonts w:asciiTheme="minorHAnsi" w:hAnsiTheme="minorHAnsi" w:cstheme="minorHAnsi"/>
        </w:rPr>
      </w:pPr>
      <w:bookmarkStart w:id="38" w:name="_Toc447851418"/>
      <w:bookmarkStart w:id="39" w:name="_Toc509397006"/>
      <w:bookmarkStart w:id="40" w:name="_Toc113473032"/>
      <w:r w:rsidRPr="00B02A51">
        <w:rPr>
          <w:rFonts w:asciiTheme="minorHAnsi" w:hAnsiTheme="minorHAnsi" w:cstheme="minorHAnsi"/>
        </w:rPr>
        <w:t>Materiály</w:t>
      </w:r>
      <w:bookmarkEnd w:id="38"/>
      <w:bookmarkEnd w:id="39"/>
      <w:bookmarkEnd w:id="40"/>
      <w:r w:rsidRPr="00B02A51">
        <w:rPr>
          <w:rFonts w:asciiTheme="minorHAnsi" w:hAnsiTheme="minorHAnsi" w:cstheme="minorHAnsi"/>
        </w:rPr>
        <w:t xml:space="preserve"> </w:t>
      </w:r>
    </w:p>
    <w:p w14:paraId="39840151"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Všechny materiály dodávané pro Dílo nebo tvořící jeho součást musí být nové a podrobeny prohlídce řízení jakosti, certifikaci a kde je to nutné, destruktivnímu zkoušení, aby se prokázala shoda s požadavky technického zástupce a účel, pro který jsou použity. Kde nejsou materiály se zaručenou jakostí pohotově k dispozici a kde se od materiálů vyžaduje vyhovění platným českým normám nebo jejich ekvivalentům, musí zhotovitel předložit technickému zástupci zkušební osvědčení materiálů poskytnuté zhotovitelem nebo výrobcem, osvědčující jejich shodu s příslušnými technickými specifikacemi. </w:t>
      </w:r>
    </w:p>
    <w:p w14:paraId="18335147" w14:textId="77777777" w:rsidR="00713230" w:rsidRPr="00B02A51" w:rsidRDefault="00713230" w:rsidP="00AC3A9C">
      <w:pPr>
        <w:pStyle w:val="Nadpis4"/>
        <w:suppressAutoHyphens/>
        <w:rPr>
          <w:rFonts w:asciiTheme="minorHAnsi" w:hAnsiTheme="minorHAnsi" w:cstheme="minorHAnsi"/>
        </w:rPr>
      </w:pPr>
      <w:bookmarkStart w:id="41" w:name="_Toc447851419"/>
      <w:bookmarkStart w:id="42" w:name="_Toc509397007"/>
      <w:bookmarkStart w:id="43" w:name="_Toc113473033"/>
      <w:r w:rsidRPr="00B02A51">
        <w:rPr>
          <w:rFonts w:asciiTheme="minorHAnsi" w:hAnsiTheme="minorHAnsi" w:cstheme="minorHAnsi"/>
        </w:rPr>
        <w:t xml:space="preserve">Konstrukce </w:t>
      </w:r>
      <w:r w:rsidR="008555B5" w:rsidRPr="00B02A51">
        <w:rPr>
          <w:rFonts w:asciiTheme="minorHAnsi" w:hAnsiTheme="minorHAnsi" w:cstheme="minorHAnsi"/>
        </w:rPr>
        <w:t>–</w:t>
      </w:r>
      <w:r w:rsidRPr="00B02A51">
        <w:rPr>
          <w:rFonts w:asciiTheme="minorHAnsi" w:hAnsiTheme="minorHAnsi" w:cstheme="minorHAnsi"/>
        </w:rPr>
        <w:t xml:space="preserve"> zkušební požadavky</w:t>
      </w:r>
      <w:bookmarkEnd w:id="41"/>
      <w:bookmarkEnd w:id="42"/>
      <w:bookmarkEnd w:id="43"/>
      <w:r w:rsidRPr="00B02A51">
        <w:rPr>
          <w:rFonts w:asciiTheme="minorHAnsi" w:hAnsiTheme="minorHAnsi" w:cstheme="minorHAnsi"/>
        </w:rPr>
        <w:t xml:space="preserve"> </w:t>
      </w:r>
    </w:p>
    <w:p w14:paraId="03C1C3E6" w14:textId="77777777" w:rsidR="00713230" w:rsidRPr="00B02A51" w:rsidRDefault="00713230" w:rsidP="00AC3A9C">
      <w:pPr>
        <w:pStyle w:val="Texttabulky"/>
        <w:suppressAutoHyphens/>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Zhotovitel musí zajistit veškeré potřebné pracovní síly, materiály a zařízení zhotovitele, nezbytné pro zkoušky. </w:t>
      </w:r>
    </w:p>
    <w:p w14:paraId="3B84FD63" w14:textId="77777777" w:rsidR="00713230" w:rsidRPr="00B02A51" w:rsidRDefault="00713230" w:rsidP="00AC3A9C">
      <w:pPr>
        <w:pStyle w:val="Nadpis3"/>
        <w:suppressAutoHyphens/>
        <w:rPr>
          <w:rFonts w:asciiTheme="minorHAnsi" w:hAnsiTheme="minorHAnsi" w:cstheme="minorHAnsi"/>
        </w:rPr>
      </w:pPr>
      <w:bookmarkStart w:id="44" w:name="_Toc447851420"/>
      <w:bookmarkStart w:id="45" w:name="_Toc509397008"/>
      <w:bookmarkStart w:id="46" w:name="_Toc113473034"/>
      <w:r w:rsidRPr="00B02A51">
        <w:rPr>
          <w:rFonts w:asciiTheme="minorHAnsi" w:hAnsiTheme="minorHAnsi" w:cstheme="minorHAnsi"/>
        </w:rPr>
        <w:t>Prohlídka a zkoušení před dokončením výstavby</w:t>
      </w:r>
      <w:bookmarkEnd w:id="44"/>
      <w:bookmarkEnd w:id="45"/>
      <w:bookmarkEnd w:id="46"/>
      <w:r w:rsidRPr="00B02A51">
        <w:rPr>
          <w:rFonts w:asciiTheme="minorHAnsi" w:hAnsiTheme="minorHAnsi" w:cstheme="minorHAnsi"/>
        </w:rPr>
        <w:t xml:space="preserve"> </w:t>
      </w:r>
    </w:p>
    <w:p w14:paraId="77F98698"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Zhotovitel musí doložit zadavateli všechny certifikáty a zkoušky, které jsou požadovány, před zabudováním materiálů do stavby. Jedná se o certifikáty a zkoušky jednotlivých materiálů a výrobků na stavbě použitých. </w:t>
      </w:r>
    </w:p>
    <w:p w14:paraId="3AAD67EF"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Součástí dokladů zhotovitele budou také prohlášení o shodě u jednotlivých použitých výrobcích a materiálech, dle obvyklých zvyklostí při provádění stavby. O všech zkouškách bude informován technický zástupce a jemu budou předávány výsledky zkoušek. </w:t>
      </w:r>
    </w:p>
    <w:p w14:paraId="2E31A668" w14:textId="77777777" w:rsidR="0021208E" w:rsidRPr="00B02A51" w:rsidRDefault="0021208E" w:rsidP="0021208E">
      <w:pPr>
        <w:pStyle w:val="Nadpis3"/>
        <w:pBdr>
          <w:top w:val="single" w:sz="8" w:space="0" w:color="auto"/>
        </w:pBdr>
        <w:suppressAutoHyphens/>
        <w:rPr>
          <w:rFonts w:asciiTheme="minorHAnsi" w:hAnsiTheme="minorHAnsi" w:cstheme="minorHAnsi"/>
          <w:szCs w:val="24"/>
        </w:rPr>
      </w:pPr>
      <w:bookmarkStart w:id="47" w:name="_Toc280348673"/>
      <w:bookmarkStart w:id="48" w:name="_Toc100581430"/>
      <w:bookmarkStart w:id="49" w:name="_Toc113473035"/>
      <w:r w:rsidRPr="00B02A51">
        <w:rPr>
          <w:rFonts w:asciiTheme="minorHAnsi" w:hAnsiTheme="minorHAnsi" w:cstheme="minorHAnsi"/>
          <w:szCs w:val="24"/>
        </w:rPr>
        <w:lastRenderedPageBreak/>
        <w:t>Požadavky na kámen pro dlažby z lomového kamene</w:t>
      </w:r>
      <w:bookmarkEnd w:id="47"/>
      <w:bookmarkEnd w:id="48"/>
      <w:bookmarkEnd w:id="49"/>
      <w:r w:rsidRPr="00B02A51">
        <w:rPr>
          <w:rFonts w:asciiTheme="minorHAnsi" w:hAnsiTheme="minorHAnsi" w:cstheme="minorHAnsi"/>
          <w:szCs w:val="24"/>
        </w:rPr>
        <w:t xml:space="preserve"> </w:t>
      </w:r>
    </w:p>
    <w:p w14:paraId="41C9A4AB" w14:textId="29B3E8BC" w:rsidR="0021208E" w:rsidRPr="00B02A51" w:rsidRDefault="0021208E" w:rsidP="0021208E">
      <w:pPr>
        <w:numPr>
          <w:ilvl w:val="12"/>
          <w:numId w:val="0"/>
        </w:numPr>
        <w:suppressAutoHyphens/>
        <w:rPr>
          <w:rFonts w:asciiTheme="minorHAnsi" w:hAnsiTheme="minorHAnsi" w:cstheme="minorHAnsi"/>
          <w:szCs w:val="24"/>
        </w:rPr>
      </w:pPr>
      <w:r w:rsidRPr="00B02A51">
        <w:rPr>
          <w:rFonts w:asciiTheme="minorHAnsi" w:hAnsiTheme="minorHAnsi" w:cstheme="minorHAnsi"/>
          <w:szCs w:val="24"/>
        </w:rPr>
        <w:t xml:space="preserve">Pro dlažby z lomového kamene se použije přírodní stavební kámen </w:t>
      </w:r>
      <w:r w:rsidRPr="00B02A51">
        <w:rPr>
          <w:rFonts w:asciiTheme="minorHAnsi" w:hAnsiTheme="minorHAnsi" w:cstheme="minorHAnsi"/>
          <w:i/>
          <w:szCs w:val="24"/>
        </w:rPr>
        <w:t>dle ČSN 72 1800 - “Přírodní stavební kámen pro kamenické výrobky – Technické požadavky”</w:t>
      </w:r>
      <w:r w:rsidRPr="00B02A51">
        <w:rPr>
          <w:rFonts w:asciiTheme="minorHAnsi" w:hAnsiTheme="minorHAnsi" w:cstheme="minorHAnsi"/>
          <w:szCs w:val="24"/>
        </w:rPr>
        <w:t xml:space="preserve">. Kámen zároveň musí splňovat i níže uvedené požadavky dle ČSN EN 13383-1 – </w:t>
      </w:r>
      <w:r w:rsidRPr="00B02A51">
        <w:rPr>
          <w:rFonts w:asciiTheme="minorHAnsi" w:hAnsiTheme="minorHAnsi" w:cstheme="minorHAnsi"/>
          <w:i/>
          <w:iCs/>
          <w:szCs w:val="24"/>
        </w:rPr>
        <w:t>Kámen pro vodní stavby – Část 1 : Specifikace,</w:t>
      </w:r>
      <w:r w:rsidRPr="00B02A51">
        <w:rPr>
          <w:rFonts w:asciiTheme="minorHAnsi" w:hAnsiTheme="minorHAnsi" w:cstheme="minorHAnsi"/>
          <w:szCs w:val="24"/>
        </w:rPr>
        <w:t xml:space="preserve"> ČSN EN 13383-2 – „</w:t>
      </w:r>
      <w:r w:rsidRPr="00B02A51">
        <w:rPr>
          <w:rFonts w:asciiTheme="minorHAnsi" w:hAnsiTheme="minorHAnsi" w:cstheme="minorHAnsi"/>
          <w:i/>
          <w:iCs/>
          <w:szCs w:val="24"/>
        </w:rPr>
        <w:t xml:space="preserve">Kámen pro vodní stavby – Část 2: Zkušební metody“ </w:t>
      </w:r>
      <w:r w:rsidRPr="00B02A51">
        <w:rPr>
          <w:rFonts w:asciiTheme="minorHAnsi" w:hAnsiTheme="minorHAnsi" w:cstheme="minorHAnsi"/>
          <w:szCs w:val="24"/>
        </w:rPr>
        <w:t>například Tiská žula</w:t>
      </w:r>
      <w:r w:rsidRPr="00B02A51">
        <w:rPr>
          <w:rFonts w:asciiTheme="minorHAnsi" w:hAnsiTheme="minorHAnsi" w:cstheme="minorHAnsi"/>
          <w:i/>
          <w:iCs/>
          <w:szCs w:val="24"/>
        </w:rPr>
        <w:t>.</w:t>
      </w:r>
      <w:r w:rsidRPr="00B02A51">
        <w:rPr>
          <w:rFonts w:asciiTheme="minorHAnsi" w:hAnsiTheme="minorHAnsi" w:cstheme="minorHAnsi"/>
          <w:szCs w:val="24"/>
        </w:rPr>
        <w:t xml:space="preserve"> </w:t>
      </w:r>
    </w:p>
    <w:p w14:paraId="6FBF197F" w14:textId="77777777" w:rsidR="0021208E" w:rsidRPr="00B02A51" w:rsidRDefault="0021208E" w:rsidP="0021208E">
      <w:pPr>
        <w:suppressAutoHyphens/>
        <w:rPr>
          <w:rFonts w:asciiTheme="minorHAnsi" w:hAnsiTheme="minorHAnsi" w:cstheme="minorHAnsi"/>
          <w:szCs w:val="24"/>
        </w:rPr>
      </w:pPr>
      <w:r w:rsidRPr="00B02A51">
        <w:rPr>
          <w:rFonts w:asciiTheme="minorHAnsi" w:hAnsiTheme="minorHAnsi" w:cstheme="minorHAnsi"/>
          <w:szCs w:val="24"/>
        </w:rPr>
        <w:t xml:space="preserve">Požadavky normy ČSN EN 13383-1 jsou aplikovány pro kámen na konstrukce vodních staveb v Národní příloze NA, tabulka NA.1. </w:t>
      </w:r>
    </w:p>
    <w:p w14:paraId="11421420" w14:textId="77777777" w:rsidR="0021208E" w:rsidRPr="00B02A51" w:rsidRDefault="0021208E" w:rsidP="0021208E">
      <w:pPr>
        <w:suppressAutoHyphens/>
        <w:rPr>
          <w:rFonts w:asciiTheme="minorHAnsi" w:hAnsiTheme="minorHAnsi" w:cstheme="minorHAnsi"/>
          <w:szCs w:val="24"/>
        </w:rPr>
      </w:pPr>
      <w:r w:rsidRPr="00B02A51">
        <w:rPr>
          <w:rFonts w:asciiTheme="minorHAnsi" w:hAnsiTheme="minorHAnsi" w:cstheme="minorHAnsi"/>
          <w:szCs w:val="24"/>
        </w:rPr>
        <w:t>Dle tabulky NA.1 kameny, použité do dlažeb z lomového kamene musí splňovat následující parametry uvedené v ČSN EN 13383-1: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9"/>
        <w:gridCol w:w="3348"/>
        <w:gridCol w:w="4754"/>
      </w:tblGrid>
      <w:tr w:rsidR="0021208E" w:rsidRPr="00B02A51" w14:paraId="006E3D5D" w14:textId="77777777" w:rsidTr="00EE7197">
        <w:tc>
          <w:tcPr>
            <w:tcW w:w="4361" w:type="dxa"/>
            <w:gridSpan w:val="2"/>
            <w:tcBorders>
              <w:top w:val="single" w:sz="12" w:space="0" w:color="auto"/>
              <w:left w:val="single" w:sz="12" w:space="0" w:color="auto"/>
              <w:bottom w:val="single" w:sz="12" w:space="0" w:color="auto"/>
            </w:tcBorders>
          </w:tcPr>
          <w:p w14:paraId="2F0AD430" w14:textId="77777777" w:rsidR="0021208E" w:rsidRPr="00B02A51" w:rsidRDefault="0021208E" w:rsidP="00EE7197">
            <w:pPr>
              <w:suppressAutoHyphens/>
              <w:spacing w:after="60" w:line="240" w:lineRule="exact"/>
              <w:jc w:val="center"/>
              <w:rPr>
                <w:rFonts w:asciiTheme="minorHAnsi" w:hAnsiTheme="minorHAnsi" w:cstheme="minorHAnsi"/>
                <w:szCs w:val="24"/>
              </w:rPr>
            </w:pPr>
            <w:r w:rsidRPr="00B02A51">
              <w:rPr>
                <w:rFonts w:asciiTheme="minorHAnsi" w:hAnsiTheme="minorHAnsi" w:cstheme="minorHAnsi"/>
                <w:szCs w:val="24"/>
              </w:rPr>
              <w:t>Vlastnosti</w:t>
            </w:r>
          </w:p>
        </w:tc>
        <w:tc>
          <w:tcPr>
            <w:tcW w:w="4849" w:type="dxa"/>
            <w:tcBorders>
              <w:top w:val="single" w:sz="12" w:space="0" w:color="auto"/>
              <w:bottom w:val="single" w:sz="12" w:space="0" w:color="auto"/>
              <w:right w:val="single" w:sz="12" w:space="0" w:color="auto"/>
            </w:tcBorders>
          </w:tcPr>
          <w:p w14:paraId="4D7AF0A1" w14:textId="77777777" w:rsidR="0021208E" w:rsidRPr="00B02A51" w:rsidRDefault="0021208E" w:rsidP="00EE7197">
            <w:pPr>
              <w:suppressAutoHyphens/>
              <w:spacing w:after="60" w:line="240" w:lineRule="exact"/>
              <w:jc w:val="center"/>
              <w:rPr>
                <w:rFonts w:asciiTheme="minorHAnsi" w:hAnsiTheme="minorHAnsi" w:cstheme="minorHAnsi"/>
                <w:szCs w:val="24"/>
              </w:rPr>
            </w:pPr>
            <w:r w:rsidRPr="00B02A51">
              <w:rPr>
                <w:rFonts w:asciiTheme="minorHAnsi" w:hAnsiTheme="minorHAnsi" w:cstheme="minorHAnsi"/>
                <w:szCs w:val="24"/>
              </w:rPr>
              <w:t>Druh konstrukce vodních staveb</w:t>
            </w:r>
          </w:p>
        </w:tc>
      </w:tr>
      <w:tr w:rsidR="0021208E" w:rsidRPr="00B02A51" w14:paraId="3835B53A" w14:textId="77777777" w:rsidTr="00EE7197">
        <w:tc>
          <w:tcPr>
            <w:tcW w:w="959" w:type="dxa"/>
            <w:tcBorders>
              <w:top w:val="single" w:sz="12" w:space="0" w:color="auto"/>
              <w:left w:val="single" w:sz="12" w:space="0" w:color="auto"/>
              <w:bottom w:val="single" w:sz="12" w:space="0" w:color="auto"/>
            </w:tcBorders>
          </w:tcPr>
          <w:p w14:paraId="2034C957" w14:textId="77777777" w:rsidR="0021208E" w:rsidRPr="00B02A51" w:rsidRDefault="0021208E" w:rsidP="00EE7197">
            <w:pPr>
              <w:suppressAutoHyphens/>
              <w:spacing w:after="60" w:line="240" w:lineRule="exact"/>
              <w:rPr>
                <w:rFonts w:asciiTheme="minorHAnsi" w:hAnsiTheme="minorHAnsi" w:cstheme="minorHAnsi"/>
                <w:szCs w:val="24"/>
              </w:rPr>
            </w:pPr>
          </w:p>
        </w:tc>
        <w:tc>
          <w:tcPr>
            <w:tcW w:w="3402" w:type="dxa"/>
            <w:tcBorders>
              <w:top w:val="single" w:sz="12" w:space="0" w:color="auto"/>
              <w:bottom w:val="single" w:sz="12" w:space="0" w:color="auto"/>
            </w:tcBorders>
          </w:tcPr>
          <w:p w14:paraId="241CDD0F" w14:textId="77777777" w:rsidR="0021208E" w:rsidRPr="00B02A51" w:rsidRDefault="0021208E" w:rsidP="00EE7197">
            <w:pPr>
              <w:suppressAutoHyphens/>
              <w:spacing w:line="240" w:lineRule="exact"/>
              <w:jc w:val="center"/>
              <w:rPr>
                <w:rFonts w:asciiTheme="minorHAnsi" w:hAnsiTheme="minorHAnsi" w:cstheme="minorHAnsi"/>
                <w:szCs w:val="24"/>
              </w:rPr>
            </w:pPr>
            <w:r w:rsidRPr="00B02A51">
              <w:rPr>
                <w:rFonts w:asciiTheme="minorHAnsi" w:hAnsiTheme="minorHAnsi" w:cstheme="minorHAnsi"/>
                <w:szCs w:val="24"/>
              </w:rPr>
              <w:t>Označení kategorie</w:t>
            </w:r>
          </w:p>
          <w:p w14:paraId="02594E40" w14:textId="77777777" w:rsidR="0021208E" w:rsidRPr="00B02A51" w:rsidRDefault="0021208E" w:rsidP="00EE7197">
            <w:pPr>
              <w:suppressAutoHyphens/>
              <w:spacing w:line="240" w:lineRule="exact"/>
              <w:jc w:val="center"/>
              <w:rPr>
                <w:rFonts w:asciiTheme="minorHAnsi" w:hAnsiTheme="minorHAnsi" w:cstheme="minorHAnsi"/>
                <w:szCs w:val="24"/>
              </w:rPr>
            </w:pPr>
            <w:r w:rsidRPr="00B02A51">
              <w:rPr>
                <w:rFonts w:asciiTheme="minorHAnsi" w:hAnsiTheme="minorHAnsi" w:cstheme="minorHAnsi"/>
                <w:szCs w:val="24"/>
              </w:rPr>
              <w:t>název</w:t>
            </w:r>
          </w:p>
        </w:tc>
        <w:tc>
          <w:tcPr>
            <w:tcW w:w="4849" w:type="dxa"/>
            <w:tcBorders>
              <w:top w:val="single" w:sz="12" w:space="0" w:color="auto"/>
              <w:bottom w:val="single" w:sz="12" w:space="0" w:color="auto"/>
              <w:right w:val="single" w:sz="12" w:space="0" w:color="auto"/>
            </w:tcBorders>
          </w:tcPr>
          <w:p w14:paraId="371B9526" w14:textId="77777777" w:rsidR="0021208E" w:rsidRPr="00B02A51" w:rsidRDefault="0021208E" w:rsidP="00EE7197">
            <w:pPr>
              <w:suppressAutoHyphens/>
              <w:spacing w:line="240" w:lineRule="exact"/>
              <w:jc w:val="left"/>
              <w:rPr>
                <w:rFonts w:asciiTheme="minorHAnsi" w:hAnsiTheme="minorHAnsi" w:cstheme="minorHAnsi"/>
                <w:szCs w:val="24"/>
              </w:rPr>
            </w:pPr>
            <w:r w:rsidRPr="00B02A51">
              <w:rPr>
                <w:rFonts w:asciiTheme="minorHAnsi" w:hAnsiTheme="minorHAnsi" w:cstheme="minorHAnsi"/>
                <w:szCs w:val="24"/>
              </w:rPr>
              <w:t>Kámen jako surovina pro dlažby, obklady a zděné konstrukce vodních staveb</w:t>
            </w:r>
          </w:p>
        </w:tc>
      </w:tr>
      <w:tr w:rsidR="0021208E" w:rsidRPr="00B02A51" w14:paraId="7845792D" w14:textId="77777777" w:rsidTr="00EE7197">
        <w:tc>
          <w:tcPr>
            <w:tcW w:w="959" w:type="dxa"/>
            <w:tcBorders>
              <w:top w:val="single" w:sz="12" w:space="0" w:color="auto"/>
              <w:left w:val="single" w:sz="12" w:space="0" w:color="auto"/>
            </w:tcBorders>
          </w:tcPr>
          <w:p w14:paraId="7F763FC4"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1</w:t>
            </w:r>
          </w:p>
        </w:tc>
        <w:tc>
          <w:tcPr>
            <w:tcW w:w="3402" w:type="dxa"/>
            <w:tcBorders>
              <w:top w:val="single" w:sz="12" w:space="0" w:color="auto"/>
            </w:tcBorders>
          </w:tcPr>
          <w:p w14:paraId="76795044"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Zrnitost (tab. 2, 3, 4, 5 ČSN EN 13383-1)</w:t>
            </w:r>
          </w:p>
          <w:p w14:paraId="27092988"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LMA, LMB, HMA, HMB</w:t>
            </w:r>
          </w:p>
        </w:tc>
        <w:tc>
          <w:tcPr>
            <w:tcW w:w="4849" w:type="dxa"/>
            <w:tcBorders>
              <w:top w:val="single" w:sz="12" w:space="0" w:color="auto"/>
              <w:right w:val="single" w:sz="12" w:space="0" w:color="auto"/>
            </w:tcBorders>
          </w:tcPr>
          <w:p w14:paraId="258AFE61"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Podle požadavků na surovinu.</w:t>
            </w:r>
          </w:p>
          <w:p w14:paraId="604D9D03"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Zrnitost stanoví projektová dokumentace.</w:t>
            </w:r>
          </w:p>
          <w:p w14:paraId="1C8D6AC3"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Pro dlažbu min. rozměr kamene 200 mm.</w:t>
            </w:r>
          </w:p>
        </w:tc>
      </w:tr>
      <w:tr w:rsidR="0021208E" w:rsidRPr="00B02A51" w14:paraId="6DB34BEB" w14:textId="77777777" w:rsidTr="00EE7197">
        <w:tc>
          <w:tcPr>
            <w:tcW w:w="959" w:type="dxa"/>
            <w:tcBorders>
              <w:left w:val="single" w:sz="12" w:space="0" w:color="auto"/>
            </w:tcBorders>
          </w:tcPr>
          <w:p w14:paraId="1C46B859"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2</w:t>
            </w:r>
          </w:p>
        </w:tc>
        <w:tc>
          <w:tcPr>
            <w:tcW w:w="3402" w:type="dxa"/>
          </w:tcPr>
          <w:p w14:paraId="601AF1B1"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Tvar jednotlivých kamenů</w:t>
            </w:r>
          </w:p>
          <w:p w14:paraId="04B6F875"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LT (tab. 6 ČSN EN 13383-1)</w:t>
            </w:r>
          </w:p>
        </w:tc>
        <w:tc>
          <w:tcPr>
            <w:tcW w:w="4849" w:type="dxa"/>
            <w:tcBorders>
              <w:right w:val="single" w:sz="12" w:space="0" w:color="auto"/>
            </w:tcBorders>
          </w:tcPr>
          <w:p w14:paraId="7A665C38"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 xml:space="preserve">Procentní podíl kusů kamene s poměrem délky k tloušťce &gt;3 se stanovuje: Pro těžká zrnění hodnotu procenta z počtu kusů, deklaruje výrobce, pro lehká zrnění hodnotu procenta hmotnosti, deklaruje výrobce. </w:t>
            </w:r>
          </w:p>
          <w:p w14:paraId="43ECC7A1" w14:textId="77777777" w:rsidR="0021208E" w:rsidRPr="00B02A51" w:rsidRDefault="0021208E" w:rsidP="00EE7197">
            <w:pPr>
              <w:suppressAutoHyphens/>
              <w:rPr>
                <w:rFonts w:asciiTheme="minorHAnsi" w:hAnsiTheme="minorHAnsi" w:cstheme="minorHAnsi"/>
                <w:szCs w:val="24"/>
                <w:vertAlign w:val="subscript"/>
              </w:rPr>
            </w:pPr>
            <w:r w:rsidRPr="00B02A51">
              <w:rPr>
                <w:rFonts w:asciiTheme="minorHAnsi" w:hAnsiTheme="minorHAnsi" w:cstheme="minorHAnsi"/>
                <w:szCs w:val="24"/>
              </w:rPr>
              <w:t>Kategorie LT</w:t>
            </w:r>
            <w:r w:rsidRPr="00B02A51">
              <w:rPr>
                <w:rFonts w:asciiTheme="minorHAnsi" w:hAnsiTheme="minorHAnsi" w:cstheme="minorHAnsi"/>
                <w:szCs w:val="24"/>
                <w:vertAlign w:val="subscript"/>
              </w:rPr>
              <w:t>Deklarovaná</w:t>
            </w:r>
          </w:p>
        </w:tc>
      </w:tr>
      <w:tr w:rsidR="0021208E" w:rsidRPr="00B02A51" w14:paraId="701473F1" w14:textId="77777777" w:rsidTr="00EE7197">
        <w:tc>
          <w:tcPr>
            <w:tcW w:w="959" w:type="dxa"/>
            <w:tcBorders>
              <w:left w:val="single" w:sz="12" w:space="0" w:color="auto"/>
            </w:tcBorders>
          </w:tcPr>
          <w:p w14:paraId="12746DCF"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3</w:t>
            </w:r>
          </w:p>
        </w:tc>
        <w:tc>
          <w:tcPr>
            <w:tcW w:w="3402" w:type="dxa"/>
          </w:tcPr>
          <w:p w14:paraId="17A5665C"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Lomové plochy</w:t>
            </w:r>
          </w:p>
          <w:p w14:paraId="3F5487D3"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RO (tab. 7 ČSN EN 13383-1)</w:t>
            </w:r>
          </w:p>
        </w:tc>
        <w:tc>
          <w:tcPr>
            <w:tcW w:w="4849" w:type="dxa"/>
            <w:tcBorders>
              <w:right w:val="single" w:sz="12" w:space="0" w:color="auto"/>
            </w:tcBorders>
          </w:tcPr>
          <w:p w14:paraId="28EB9088"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Kameny s lomovými plochami na méně než 50% povrchu musí vyhovovat hodnotě procenta z počtu kusů, deklarované výrobcem. Kategorie RO</w:t>
            </w:r>
            <w:r w:rsidRPr="00B02A51">
              <w:rPr>
                <w:rFonts w:asciiTheme="minorHAnsi" w:hAnsiTheme="minorHAnsi" w:cstheme="minorHAnsi"/>
                <w:szCs w:val="24"/>
                <w:vertAlign w:val="subscript"/>
              </w:rPr>
              <w:t>deklarovaná,</w:t>
            </w:r>
          </w:p>
        </w:tc>
      </w:tr>
      <w:tr w:rsidR="0021208E" w:rsidRPr="00B02A51" w14:paraId="5B1E38BB" w14:textId="77777777" w:rsidTr="00EE7197">
        <w:tc>
          <w:tcPr>
            <w:tcW w:w="959" w:type="dxa"/>
            <w:tcBorders>
              <w:left w:val="single" w:sz="12" w:space="0" w:color="auto"/>
            </w:tcBorders>
          </w:tcPr>
          <w:p w14:paraId="5BB0C9C7"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4</w:t>
            </w:r>
          </w:p>
        </w:tc>
        <w:tc>
          <w:tcPr>
            <w:tcW w:w="3402" w:type="dxa"/>
          </w:tcPr>
          <w:p w14:paraId="2839C06B"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Objemová hmotnost</w:t>
            </w:r>
          </w:p>
          <w:p w14:paraId="4A979CA4"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x (tab. 8 ČSN EN 13383-1)</w:t>
            </w:r>
          </w:p>
        </w:tc>
        <w:tc>
          <w:tcPr>
            <w:tcW w:w="4849" w:type="dxa"/>
            <w:tcBorders>
              <w:right w:val="single" w:sz="12" w:space="0" w:color="auto"/>
            </w:tcBorders>
          </w:tcPr>
          <w:p w14:paraId="35611C44"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Průměrná objemová hmotnost zkoušených 10 ti ks kamene ≥ x Mg/m</w:t>
            </w:r>
            <w:r w:rsidRPr="00B02A51">
              <w:rPr>
                <w:rFonts w:asciiTheme="minorHAnsi" w:hAnsiTheme="minorHAnsi" w:cstheme="minorHAnsi"/>
                <w:szCs w:val="24"/>
                <w:vertAlign w:val="superscript"/>
              </w:rPr>
              <w:t>3</w:t>
            </w:r>
            <w:r w:rsidRPr="00B02A51">
              <w:rPr>
                <w:rFonts w:asciiTheme="minorHAnsi" w:hAnsiTheme="minorHAnsi" w:cstheme="minorHAnsi"/>
                <w:szCs w:val="24"/>
              </w:rPr>
              <w:t>.</w:t>
            </w:r>
          </w:p>
          <w:p w14:paraId="69862AA0"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Objemová hmotnost min. 36-ti ks kamene ze 40-ti ≥ x-0,10 Mg/m.</w:t>
            </w:r>
            <w:r w:rsidRPr="00B02A51">
              <w:rPr>
                <w:rFonts w:asciiTheme="minorHAnsi" w:hAnsiTheme="minorHAnsi" w:cstheme="minorHAnsi"/>
                <w:szCs w:val="24"/>
                <w:vertAlign w:val="superscript"/>
              </w:rPr>
              <w:t xml:space="preserve">3 </w:t>
            </w:r>
            <w:r w:rsidRPr="00B02A51">
              <w:rPr>
                <w:rFonts w:asciiTheme="minorHAnsi" w:hAnsiTheme="minorHAnsi" w:cstheme="minorHAnsi"/>
                <w:szCs w:val="24"/>
              </w:rPr>
              <w:t>Hodnota x musí být deklarovaná výrobcem a nesmí být menší než 2,30 Mg/m.</w:t>
            </w:r>
            <w:r w:rsidRPr="00B02A51">
              <w:rPr>
                <w:rFonts w:asciiTheme="minorHAnsi" w:hAnsiTheme="minorHAnsi" w:cstheme="minorHAnsi"/>
                <w:szCs w:val="24"/>
                <w:vertAlign w:val="superscript"/>
              </w:rPr>
              <w:t>3</w:t>
            </w:r>
          </w:p>
        </w:tc>
      </w:tr>
      <w:tr w:rsidR="0021208E" w:rsidRPr="00B02A51" w14:paraId="568B2509" w14:textId="77777777" w:rsidTr="00EE7197">
        <w:tc>
          <w:tcPr>
            <w:tcW w:w="959" w:type="dxa"/>
            <w:tcBorders>
              <w:left w:val="single" w:sz="12" w:space="0" w:color="auto"/>
            </w:tcBorders>
          </w:tcPr>
          <w:p w14:paraId="31733A65"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5</w:t>
            </w:r>
          </w:p>
        </w:tc>
        <w:tc>
          <w:tcPr>
            <w:tcW w:w="3402" w:type="dxa"/>
          </w:tcPr>
          <w:p w14:paraId="2C941414"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 xml:space="preserve">Odolnost proti porušení </w:t>
            </w:r>
          </w:p>
          <w:p w14:paraId="47D2FF82"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(pevnost v tlaku)</w:t>
            </w:r>
          </w:p>
          <w:p w14:paraId="04A0F991"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CS (tab. 9 ČSN EN 13383-1)</w:t>
            </w:r>
          </w:p>
        </w:tc>
        <w:tc>
          <w:tcPr>
            <w:tcW w:w="4849" w:type="dxa"/>
            <w:tcBorders>
              <w:right w:val="single" w:sz="12" w:space="0" w:color="auto"/>
            </w:tcBorders>
          </w:tcPr>
          <w:p w14:paraId="2E92F343"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 xml:space="preserve">Podle požadavků na surovinu. Průměrná pevnost v tlaku z 9-ti vzorků po vyloučení nejnižší hodnoty z 10-ti vzorků a min. pevnost v tlaku ne více než 2 vzorky z 10-ti. vzorků. </w:t>
            </w:r>
          </w:p>
        </w:tc>
      </w:tr>
      <w:tr w:rsidR="0021208E" w:rsidRPr="00B02A51" w14:paraId="066B4857" w14:textId="77777777" w:rsidTr="00EE7197">
        <w:tc>
          <w:tcPr>
            <w:tcW w:w="959" w:type="dxa"/>
            <w:tcBorders>
              <w:left w:val="single" w:sz="12" w:space="0" w:color="auto"/>
            </w:tcBorders>
          </w:tcPr>
          <w:p w14:paraId="33189FFD"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6</w:t>
            </w:r>
          </w:p>
        </w:tc>
        <w:tc>
          <w:tcPr>
            <w:tcW w:w="3402" w:type="dxa"/>
          </w:tcPr>
          <w:p w14:paraId="52BE7EF5"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Odolnost proti otěru</w:t>
            </w:r>
          </w:p>
          <w:p w14:paraId="711952DE"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M</w:t>
            </w:r>
            <w:r w:rsidRPr="00B02A51">
              <w:rPr>
                <w:rFonts w:asciiTheme="minorHAnsi" w:hAnsiTheme="minorHAnsi" w:cstheme="minorHAnsi"/>
                <w:szCs w:val="24"/>
                <w:vertAlign w:val="subscript"/>
              </w:rPr>
              <w:t xml:space="preserve">DE </w:t>
            </w:r>
            <w:r w:rsidRPr="00B02A51">
              <w:rPr>
                <w:rFonts w:asciiTheme="minorHAnsi" w:hAnsiTheme="minorHAnsi" w:cstheme="minorHAnsi"/>
                <w:szCs w:val="24"/>
              </w:rPr>
              <w:t>(tab. 10 ČSN EN 13383-1)</w:t>
            </w:r>
          </w:p>
        </w:tc>
        <w:tc>
          <w:tcPr>
            <w:tcW w:w="4849" w:type="dxa"/>
            <w:tcBorders>
              <w:right w:val="single" w:sz="12" w:space="0" w:color="auto"/>
            </w:tcBorders>
          </w:tcPr>
          <w:p w14:paraId="738D14FE" w14:textId="77777777" w:rsidR="0021208E" w:rsidRPr="00B02A51" w:rsidRDefault="0021208E" w:rsidP="00EE7197">
            <w:pPr>
              <w:suppressAutoHyphens/>
              <w:spacing w:after="60"/>
              <w:rPr>
                <w:rFonts w:asciiTheme="minorHAnsi" w:hAnsiTheme="minorHAnsi" w:cstheme="minorHAnsi"/>
                <w:szCs w:val="24"/>
              </w:rPr>
            </w:pPr>
            <w:r w:rsidRPr="00B02A51">
              <w:rPr>
                <w:rFonts w:asciiTheme="minorHAnsi" w:hAnsiTheme="minorHAnsi" w:cstheme="minorHAnsi"/>
                <w:szCs w:val="24"/>
              </w:rPr>
              <w:t>Podle požadavků na surovinu v návrhu konstrukce, výrobcem deklarovaná hodnota součinitele mikro-Deval pro kategorii M</w:t>
            </w:r>
            <w:r w:rsidRPr="00B02A51">
              <w:rPr>
                <w:rFonts w:asciiTheme="minorHAnsi" w:hAnsiTheme="minorHAnsi" w:cstheme="minorHAnsi"/>
                <w:szCs w:val="24"/>
                <w:vertAlign w:val="subscript"/>
              </w:rPr>
              <w:t>DE</w:t>
            </w:r>
            <w:r w:rsidRPr="00B02A51">
              <w:rPr>
                <w:rFonts w:asciiTheme="minorHAnsi" w:hAnsiTheme="minorHAnsi" w:cstheme="minorHAnsi"/>
                <w:szCs w:val="24"/>
              </w:rPr>
              <w:t>deklarovaná.</w:t>
            </w:r>
          </w:p>
        </w:tc>
      </w:tr>
      <w:tr w:rsidR="0021208E" w:rsidRPr="00B02A51" w14:paraId="01981D8D" w14:textId="77777777" w:rsidTr="00EE7197">
        <w:tc>
          <w:tcPr>
            <w:tcW w:w="959" w:type="dxa"/>
            <w:tcBorders>
              <w:left w:val="single" w:sz="12" w:space="0" w:color="auto"/>
            </w:tcBorders>
          </w:tcPr>
          <w:p w14:paraId="5CC2F304"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7</w:t>
            </w:r>
          </w:p>
        </w:tc>
        <w:tc>
          <w:tcPr>
            <w:tcW w:w="3402" w:type="dxa"/>
          </w:tcPr>
          <w:p w14:paraId="3DF1D03F"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Nasákavost vodou</w:t>
            </w:r>
          </w:p>
          <w:p w14:paraId="00CEDB08"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lastRenderedPageBreak/>
              <w:t>WA (tab. 12 ČSN EN 13383-1)</w:t>
            </w:r>
          </w:p>
        </w:tc>
        <w:tc>
          <w:tcPr>
            <w:tcW w:w="4849" w:type="dxa"/>
            <w:tcBorders>
              <w:right w:val="single" w:sz="12" w:space="0" w:color="auto"/>
            </w:tcBorders>
          </w:tcPr>
          <w:p w14:paraId="1AB562BA"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lastRenderedPageBreak/>
              <w:t>Zkouší se 10 kusů kamene pro vodní stavby,</w:t>
            </w:r>
          </w:p>
          <w:p w14:paraId="3B99427A"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lastRenderedPageBreak/>
              <w:t>průměrná nasákavost ≤ 0,5. Kategorie WA</w:t>
            </w:r>
            <w:r w:rsidRPr="00B02A51">
              <w:rPr>
                <w:rFonts w:asciiTheme="minorHAnsi" w:hAnsiTheme="minorHAnsi" w:cstheme="minorHAnsi"/>
                <w:szCs w:val="24"/>
                <w:vertAlign w:val="subscript"/>
              </w:rPr>
              <w:t>0,5</w:t>
            </w:r>
          </w:p>
        </w:tc>
      </w:tr>
      <w:tr w:rsidR="0021208E" w:rsidRPr="00B02A51" w14:paraId="38E2D652" w14:textId="77777777" w:rsidTr="00EE7197">
        <w:tc>
          <w:tcPr>
            <w:tcW w:w="959" w:type="dxa"/>
            <w:tcBorders>
              <w:left w:val="single" w:sz="12" w:space="0" w:color="auto"/>
            </w:tcBorders>
          </w:tcPr>
          <w:p w14:paraId="43B25023"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lastRenderedPageBreak/>
              <w:t>8</w:t>
            </w:r>
          </w:p>
        </w:tc>
        <w:tc>
          <w:tcPr>
            <w:tcW w:w="3402" w:type="dxa"/>
          </w:tcPr>
          <w:p w14:paraId="2AB9251C"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Odolnost proti zmrazování a rozmrazování</w:t>
            </w:r>
          </w:p>
          <w:p w14:paraId="1BD172AC"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FT (tab. 13 ČSN EN 13383-1)</w:t>
            </w:r>
          </w:p>
        </w:tc>
        <w:tc>
          <w:tcPr>
            <w:tcW w:w="4849" w:type="dxa"/>
            <w:tcBorders>
              <w:right w:val="single" w:sz="12" w:space="0" w:color="auto"/>
            </w:tcBorders>
          </w:tcPr>
          <w:p w14:paraId="4D28FF9C"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Pouze jeden z první desítky zkoušených kusů může mít více než 0,5 % ztráty hmotnosti nebo vytvoření otevřených trhlinek. Kategorie FT</w:t>
            </w:r>
            <w:r w:rsidRPr="00B02A51">
              <w:rPr>
                <w:rFonts w:asciiTheme="minorHAnsi" w:hAnsiTheme="minorHAnsi" w:cstheme="minorHAnsi"/>
                <w:szCs w:val="24"/>
                <w:vertAlign w:val="subscript"/>
              </w:rPr>
              <w:t>A</w:t>
            </w:r>
            <w:r w:rsidRPr="00B02A51">
              <w:rPr>
                <w:rFonts w:asciiTheme="minorHAnsi" w:hAnsiTheme="minorHAnsi" w:cstheme="minorHAnsi"/>
                <w:szCs w:val="24"/>
              </w:rPr>
              <w:t>.</w:t>
            </w:r>
          </w:p>
        </w:tc>
      </w:tr>
      <w:tr w:rsidR="0021208E" w:rsidRPr="00B02A51" w14:paraId="3C096E07" w14:textId="77777777" w:rsidTr="00EE7197">
        <w:tc>
          <w:tcPr>
            <w:tcW w:w="959" w:type="dxa"/>
            <w:tcBorders>
              <w:left w:val="single" w:sz="12" w:space="0" w:color="auto"/>
              <w:bottom w:val="single" w:sz="12" w:space="0" w:color="auto"/>
            </w:tcBorders>
          </w:tcPr>
          <w:p w14:paraId="7144C8AD"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9</w:t>
            </w:r>
          </w:p>
        </w:tc>
        <w:tc>
          <w:tcPr>
            <w:tcW w:w="3402" w:type="dxa"/>
            <w:tcBorders>
              <w:bottom w:val="single" w:sz="12" w:space="0" w:color="auto"/>
            </w:tcBorders>
          </w:tcPr>
          <w:p w14:paraId="76D37A39"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Rozpadavost</w:t>
            </w:r>
          </w:p>
          <w:p w14:paraId="2A04D3C5"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SB (tab. 15 ČSN EN 13383-1)</w:t>
            </w:r>
          </w:p>
        </w:tc>
        <w:tc>
          <w:tcPr>
            <w:tcW w:w="4849" w:type="dxa"/>
            <w:tcBorders>
              <w:bottom w:val="single" w:sz="12" w:space="0" w:color="auto"/>
              <w:right w:val="single" w:sz="12" w:space="0" w:color="auto"/>
            </w:tcBorders>
          </w:tcPr>
          <w:p w14:paraId="163CF82C"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Zkouší se 20 kusů, jestliže jeden ukazuje známky rozpadavosti, musí se vyzkoušet dalších 20 kusů. Maximálně jeden kus z prvních zkoušených kusů a ani jeden z dalších zkoušených kusů nemůže vykazovat známky rozpadavosti. Kategorie SB</w:t>
            </w:r>
            <w:r w:rsidRPr="00B02A51">
              <w:rPr>
                <w:rFonts w:asciiTheme="minorHAnsi" w:hAnsiTheme="minorHAnsi" w:cstheme="minorHAnsi"/>
                <w:szCs w:val="24"/>
                <w:vertAlign w:val="subscript"/>
              </w:rPr>
              <w:t>A</w:t>
            </w:r>
            <w:r w:rsidRPr="00B02A51">
              <w:rPr>
                <w:rFonts w:asciiTheme="minorHAnsi" w:hAnsiTheme="minorHAnsi" w:cstheme="minorHAnsi"/>
                <w:szCs w:val="24"/>
              </w:rPr>
              <w:t>.</w:t>
            </w:r>
          </w:p>
        </w:tc>
      </w:tr>
    </w:tbl>
    <w:p w14:paraId="50CEC54E" w14:textId="77777777" w:rsidR="0021208E" w:rsidRPr="00B02A51" w:rsidRDefault="0021208E" w:rsidP="0021208E">
      <w:pPr>
        <w:suppressAutoHyphens/>
        <w:rPr>
          <w:rFonts w:asciiTheme="minorHAnsi" w:hAnsiTheme="minorHAnsi" w:cstheme="minorHAnsi"/>
          <w:i/>
          <w:szCs w:val="24"/>
        </w:rPr>
      </w:pPr>
      <w:r w:rsidRPr="00B02A51">
        <w:rPr>
          <w:rFonts w:asciiTheme="minorHAnsi" w:hAnsiTheme="minorHAnsi" w:cstheme="minorHAnsi"/>
          <w:i/>
          <w:szCs w:val="24"/>
        </w:rPr>
        <w:t>Vysvětlivky:</w:t>
      </w:r>
    </w:p>
    <w:p w14:paraId="2774151C" w14:textId="77777777" w:rsidR="0021208E" w:rsidRPr="00B02A51" w:rsidRDefault="0021208E" w:rsidP="0021208E">
      <w:pPr>
        <w:suppressAutoHyphens/>
        <w:rPr>
          <w:rFonts w:asciiTheme="minorHAnsi" w:hAnsiTheme="minorHAnsi" w:cstheme="minorHAnsi"/>
          <w:i/>
          <w:szCs w:val="24"/>
        </w:rPr>
      </w:pPr>
      <w:r w:rsidRPr="00B02A51">
        <w:rPr>
          <w:rFonts w:asciiTheme="minorHAnsi" w:hAnsiTheme="minorHAnsi" w:cstheme="minorHAnsi"/>
          <w:i/>
          <w:szCs w:val="24"/>
        </w:rPr>
        <w:t xml:space="preserve">CP – hrubé zrnění – označení kamene se jmenovitou horní mezí určenou velikostí síta od 125 mm do 250 mm </w:t>
      </w:r>
    </w:p>
    <w:p w14:paraId="2B5A897F" w14:textId="77777777" w:rsidR="0021208E" w:rsidRPr="00B02A51" w:rsidRDefault="0021208E" w:rsidP="0021208E">
      <w:pPr>
        <w:suppressAutoHyphens/>
        <w:rPr>
          <w:rFonts w:asciiTheme="minorHAnsi" w:hAnsiTheme="minorHAnsi" w:cstheme="minorHAnsi"/>
          <w:i/>
          <w:szCs w:val="24"/>
        </w:rPr>
      </w:pPr>
      <w:r w:rsidRPr="00B02A51">
        <w:rPr>
          <w:rFonts w:asciiTheme="minorHAnsi" w:hAnsiTheme="minorHAnsi" w:cstheme="minorHAnsi"/>
          <w:i/>
          <w:szCs w:val="24"/>
        </w:rPr>
        <w:t>LM – lehké zrnění – označení kamene se jmenovitou horní mezí určenou hmotností od 25 kg do 500 kg</w:t>
      </w:r>
    </w:p>
    <w:p w14:paraId="4B599B10" w14:textId="77777777" w:rsidR="0021208E" w:rsidRPr="00B02A51" w:rsidRDefault="0021208E" w:rsidP="0021208E">
      <w:pPr>
        <w:suppressAutoHyphens/>
        <w:rPr>
          <w:rFonts w:asciiTheme="minorHAnsi" w:hAnsiTheme="minorHAnsi" w:cstheme="minorHAnsi"/>
          <w:i/>
          <w:szCs w:val="24"/>
        </w:rPr>
      </w:pPr>
      <w:r w:rsidRPr="00B02A51">
        <w:rPr>
          <w:rFonts w:asciiTheme="minorHAnsi" w:hAnsiTheme="minorHAnsi" w:cstheme="minorHAnsi"/>
          <w:i/>
          <w:szCs w:val="24"/>
        </w:rPr>
        <w:t>HM – těžké zrnění – označení kamene se jmenovitou horní mezí určenou hmotností více než 500 kg</w:t>
      </w:r>
    </w:p>
    <w:p w14:paraId="479E8B0E" w14:textId="77777777" w:rsidR="0021208E" w:rsidRPr="00B02A51" w:rsidRDefault="0021208E" w:rsidP="0021208E">
      <w:pPr>
        <w:suppressAutoHyphens/>
        <w:spacing w:before="240"/>
        <w:rPr>
          <w:rFonts w:asciiTheme="minorHAnsi" w:hAnsiTheme="minorHAnsi" w:cstheme="minorHAnsi"/>
          <w:b/>
          <w:szCs w:val="24"/>
        </w:rPr>
      </w:pPr>
      <w:r w:rsidRPr="00B02A51">
        <w:rPr>
          <w:rFonts w:asciiTheme="minorHAnsi" w:hAnsiTheme="minorHAnsi" w:cstheme="minorHAnsi"/>
          <w:b/>
          <w:szCs w:val="24"/>
        </w:rPr>
        <w:t>Minimální četnost zkoušek pro vlastnosti kamene pro vodní stavby</w:t>
      </w:r>
    </w:p>
    <w:p w14:paraId="2849748D" w14:textId="77777777" w:rsidR="0021208E" w:rsidRPr="00B02A51" w:rsidRDefault="0021208E" w:rsidP="0021208E">
      <w:pPr>
        <w:tabs>
          <w:tab w:val="left" w:pos="6930"/>
        </w:tabs>
        <w:suppressAutoHyphens/>
        <w:spacing w:after="60"/>
        <w:rPr>
          <w:rFonts w:asciiTheme="minorHAnsi" w:hAnsiTheme="minorHAnsi" w:cstheme="minorHAnsi"/>
          <w:b/>
          <w:szCs w:val="24"/>
        </w:rPr>
      </w:pPr>
      <w:r w:rsidRPr="00B02A51">
        <w:rPr>
          <w:rFonts w:asciiTheme="minorHAnsi" w:hAnsiTheme="minorHAnsi" w:cstheme="minorHAnsi"/>
          <w:b/>
          <w:szCs w:val="24"/>
        </w:rPr>
        <w:t xml:space="preserve"> dle ČSN EN 13383-1, tabulky D1 </w:t>
      </w:r>
      <w:r w:rsidRPr="00B02A51">
        <w:rPr>
          <w:rFonts w:asciiTheme="minorHAnsi" w:hAnsiTheme="minorHAnsi" w:cstheme="minorHAnsi"/>
          <w:b/>
          <w:szCs w:val="24"/>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
        <w:gridCol w:w="3054"/>
        <w:gridCol w:w="1949"/>
        <w:gridCol w:w="3529"/>
      </w:tblGrid>
      <w:tr w:rsidR="0021208E" w:rsidRPr="00B02A51" w14:paraId="653E1E19" w14:textId="77777777" w:rsidTr="00EE7197">
        <w:tc>
          <w:tcPr>
            <w:tcW w:w="3652" w:type="dxa"/>
            <w:gridSpan w:val="2"/>
            <w:tcBorders>
              <w:top w:val="single" w:sz="12" w:space="0" w:color="auto"/>
              <w:left w:val="single" w:sz="12" w:space="0" w:color="auto"/>
              <w:bottom w:val="single" w:sz="12" w:space="0" w:color="auto"/>
            </w:tcBorders>
          </w:tcPr>
          <w:p w14:paraId="2508FE3F" w14:textId="77777777" w:rsidR="0021208E" w:rsidRPr="00B02A51" w:rsidRDefault="0021208E" w:rsidP="00EE7197">
            <w:pPr>
              <w:suppressAutoHyphens/>
              <w:spacing w:after="60" w:line="240" w:lineRule="exact"/>
              <w:jc w:val="center"/>
              <w:rPr>
                <w:rFonts w:asciiTheme="minorHAnsi" w:hAnsiTheme="minorHAnsi" w:cstheme="minorHAnsi"/>
                <w:b/>
                <w:szCs w:val="24"/>
              </w:rPr>
            </w:pPr>
            <w:r w:rsidRPr="00B02A51">
              <w:rPr>
                <w:rFonts w:asciiTheme="minorHAnsi" w:hAnsiTheme="minorHAnsi" w:cstheme="minorHAnsi"/>
                <w:b/>
                <w:szCs w:val="24"/>
              </w:rPr>
              <w:t>Vlastnosti</w:t>
            </w:r>
          </w:p>
        </w:tc>
        <w:tc>
          <w:tcPr>
            <w:tcW w:w="1985" w:type="dxa"/>
            <w:tcBorders>
              <w:top w:val="single" w:sz="12" w:space="0" w:color="auto"/>
              <w:bottom w:val="single" w:sz="12" w:space="0" w:color="auto"/>
            </w:tcBorders>
          </w:tcPr>
          <w:p w14:paraId="650E7321" w14:textId="77777777" w:rsidR="0021208E" w:rsidRPr="00B02A51" w:rsidRDefault="0021208E" w:rsidP="00EE7197">
            <w:pPr>
              <w:suppressAutoHyphens/>
              <w:spacing w:after="60" w:line="240" w:lineRule="exact"/>
              <w:jc w:val="center"/>
              <w:rPr>
                <w:rFonts w:asciiTheme="minorHAnsi" w:hAnsiTheme="minorHAnsi" w:cstheme="minorHAnsi"/>
                <w:b/>
                <w:szCs w:val="24"/>
              </w:rPr>
            </w:pPr>
            <w:r w:rsidRPr="00B02A51">
              <w:rPr>
                <w:rFonts w:asciiTheme="minorHAnsi" w:hAnsiTheme="minorHAnsi" w:cstheme="minorHAnsi"/>
                <w:b/>
                <w:szCs w:val="24"/>
              </w:rPr>
              <w:t>Zkušební postup</w:t>
            </w:r>
          </w:p>
        </w:tc>
        <w:tc>
          <w:tcPr>
            <w:tcW w:w="3649" w:type="dxa"/>
            <w:tcBorders>
              <w:top w:val="single" w:sz="12" w:space="0" w:color="auto"/>
              <w:bottom w:val="single" w:sz="12" w:space="0" w:color="auto"/>
              <w:right w:val="single" w:sz="12" w:space="0" w:color="auto"/>
            </w:tcBorders>
          </w:tcPr>
          <w:p w14:paraId="76639453" w14:textId="77777777" w:rsidR="0021208E" w:rsidRPr="00B02A51" w:rsidRDefault="0021208E" w:rsidP="00EE7197">
            <w:pPr>
              <w:suppressAutoHyphens/>
              <w:spacing w:after="60" w:line="240" w:lineRule="exact"/>
              <w:jc w:val="center"/>
              <w:rPr>
                <w:rFonts w:asciiTheme="minorHAnsi" w:hAnsiTheme="minorHAnsi" w:cstheme="minorHAnsi"/>
                <w:b/>
                <w:szCs w:val="24"/>
              </w:rPr>
            </w:pPr>
            <w:r w:rsidRPr="00B02A51">
              <w:rPr>
                <w:rFonts w:asciiTheme="minorHAnsi" w:hAnsiTheme="minorHAnsi" w:cstheme="minorHAnsi"/>
                <w:b/>
                <w:szCs w:val="24"/>
              </w:rPr>
              <w:t>Minimální četnost zkoušek</w:t>
            </w:r>
          </w:p>
        </w:tc>
      </w:tr>
      <w:tr w:rsidR="0021208E" w:rsidRPr="00B02A51" w14:paraId="7BAC7004" w14:textId="77777777" w:rsidTr="00EE7197">
        <w:tc>
          <w:tcPr>
            <w:tcW w:w="519" w:type="dxa"/>
            <w:tcBorders>
              <w:top w:val="single" w:sz="12" w:space="0" w:color="auto"/>
              <w:left w:val="single" w:sz="12" w:space="0" w:color="auto"/>
            </w:tcBorders>
          </w:tcPr>
          <w:p w14:paraId="1B159F4B"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1</w:t>
            </w:r>
          </w:p>
        </w:tc>
        <w:tc>
          <w:tcPr>
            <w:tcW w:w="3133" w:type="dxa"/>
            <w:tcBorders>
              <w:top w:val="single" w:sz="12" w:space="0" w:color="auto"/>
            </w:tcBorders>
          </w:tcPr>
          <w:p w14:paraId="278CBD8A"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 xml:space="preserve">Zrnitost </w:t>
            </w:r>
          </w:p>
          <w:p w14:paraId="5D5020F0" w14:textId="77777777" w:rsidR="0021208E" w:rsidRPr="00B02A51" w:rsidRDefault="0021208E" w:rsidP="00EE7197">
            <w:pPr>
              <w:suppressAutoHyphens/>
              <w:spacing w:line="240" w:lineRule="exact"/>
              <w:rPr>
                <w:rFonts w:asciiTheme="minorHAnsi" w:hAnsiTheme="minorHAnsi" w:cstheme="minorHAnsi"/>
                <w:szCs w:val="24"/>
              </w:rPr>
            </w:pPr>
          </w:p>
        </w:tc>
        <w:tc>
          <w:tcPr>
            <w:tcW w:w="1985" w:type="dxa"/>
            <w:tcBorders>
              <w:top w:val="single" w:sz="12" w:space="0" w:color="auto"/>
            </w:tcBorders>
          </w:tcPr>
          <w:p w14:paraId="660C6DCD"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 xml:space="preserve">kapitola 5 </w:t>
            </w:r>
          </w:p>
          <w:p w14:paraId="05DD50C8"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EN 13383-2:2002</w:t>
            </w:r>
          </w:p>
        </w:tc>
        <w:tc>
          <w:tcPr>
            <w:tcW w:w="3649" w:type="dxa"/>
            <w:tcBorders>
              <w:top w:val="single" w:sz="12" w:space="0" w:color="auto"/>
              <w:right w:val="single" w:sz="12" w:space="0" w:color="auto"/>
            </w:tcBorders>
          </w:tcPr>
          <w:p w14:paraId="1670AD13"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1 krát pro 20 000 tun a ihned po delším přerušení výroby než 6 měsíců</w:t>
            </w:r>
          </w:p>
        </w:tc>
      </w:tr>
      <w:tr w:rsidR="0021208E" w:rsidRPr="00B02A51" w14:paraId="0E8F5872" w14:textId="77777777" w:rsidTr="00EE7197">
        <w:tc>
          <w:tcPr>
            <w:tcW w:w="519" w:type="dxa"/>
            <w:tcBorders>
              <w:left w:val="single" w:sz="12" w:space="0" w:color="auto"/>
            </w:tcBorders>
          </w:tcPr>
          <w:p w14:paraId="2152398C"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2</w:t>
            </w:r>
          </w:p>
        </w:tc>
        <w:tc>
          <w:tcPr>
            <w:tcW w:w="3133" w:type="dxa"/>
          </w:tcPr>
          <w:p w14:paraId="6A767F82"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 xml:space="preserve">Tvar jednotlivých kamenů </w:t>
            </w:r>
          </w:p>
          <w:p w14:paraId="5F067B49"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 xml:space="preserve">LT </w:t>
            </w:r>
          </w:p>
        </w:tc>
        <w:tc>
          <w:tcPr>
            <w:tcW w:w="1985" w:type="dxa"/>
          </w:tcPr>
          <w:p w14:paraId="16B4904A"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 xml:space="preserve">kapitola 7 </w:t>
            </w:r>
          </w:p>
          <w:p w14:paraId="28102886"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EN 13383-2:2002</w:t>
            </w:r>
          </w:p>
        </w:tc>
        <w:tc>
          <w:tcPr>
            <w:tcW w:w="3649" w:type="dxa"/>
            <w:tcBorders>
              <w:right w:val="single" w:sz="12" w:space="0" w:color="auto"/>
            </w:tcBorders>
          </w:tcPr>
          <w:p w14:paraId="0EEF54A8" w14:textId="77777777" w:rsidR="0021208E" w:rsidRPr="00B02A51" w:rsidRDefault="0021208E" w:rsidP="00EE7197">
            <w:pPr>
              <w:suppressAutoHyphens/>
              <w:rPr>
                <w:rFonts w:asciiTheme="minorHAnsi" w:hAnsiTheme="minorHAnsi" w:cstheme="minorHAnsi"/>
                <w:szCs w:val="24"/>
                <w:vertAlign w:val="subscript"/>
              </w:rPr>
            </w:pPr>
            <w:r w:rsidRPr="00B02A51">
              <w:rPr>
                <w:rFonts w:asciiTheme="minorHAnsi" w:hAnsiTheme="minorHAnsi" w:cstheme="minorHAnsi"/>
                <w:szCs w:val="24"/>
              </w:rPr>
              <w:t>1 krát pro 20 000 tun a ihned po delším přerušení výroby než 6 měsíců</w:t>
            </w:r>
          </w:p>
        </w:tc>
      </w:tr>
      <w:tr w:rsidR="0021208E" w:rsidRPr="00B02A51" w14:paraId="2B9505A3" w14:textId="77777777" w:rsidTr="00EE7197">
        <w:tc>
          <w:tcPr>
            <w:tcW w:w="519" w:type="dxa"/>
            <w:tcBorders>
              <w:left w:val="single" w:sz="12" w:space="0" w:color="auto"/>
            </w:tcBorders>
          </w:tcPr>
          <w:p w14:paraId="2C40D5B9"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3</w:t>
            </w:r>
          </w:p>
        </w:tc>
        <w:tc>
          <w:tcPr>
            <w:tcW w:w="3133" w:type="dxa"/>
          </w:tcPr>
          <w:p w14:paraId="4E53D88C"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 xml:space="preserve">Lomové plochy </w:t>
            </w:r>
          </w:p>
          <w:p w14:paraId="01A7517F"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 xml:space="preserve">RO </w:t>
            </w:r>
          </w:p>
        </w:tc>
        <w:tc>
          <w:tcPr>
            <w:tcW w:w="1985" w:type="dxa"/>
          </w:tcPr>
          <w:p w14:paraId="0AEE386D" w14:textId="77777777" w:rsidR="0021208E" w:rsidRPr="00B02A51" w:rsidRDefault="0021208E" w:rsidP="00EE7197">
            <w:pPr>
              <w:pStyle w:val="Zkladntext1"/>
              <w:shd w:val="clear" w:color="auto" w:fill="auto"/>
              <w:suppressAutoHyphens/>
              <w:spacing w:line="240" w:lineRule="auto"/>
              <w:rPr>
                <w:rFonts w:asciiTheme="minorHAnsi" w:hAnsiTheme="minorHAnsi" w:cstheme="minorHAnsi"/>
                <w:sz w:val="24"/>
                <w:szCs w:val="24"/>
              </w:rPr>
            </w:pPr>
            <w:r w:rsidRPr="00B02A51">
              <w:rPr>
                <w:rFonts w:asciiTheme="minorHAnsi" w:hAnsiTheme="minorHAnsi" w:cstheme="minorHAnsi"/>
                <w:sz w:val="24"/>
                <w:szCs w:val="24"/>
              </w:rPr>
              <w:t>4.4444444444</w:t>
            </w:r>
          </w:p>
          <w:p w14:paraId="6FF7656B"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EN 13383-1:2002</w:t>
            </w:r>
          </w:p>
        </w:tc>
        <w:tc>
          <w:tcPr>
            <w:tcW w:w="3649" w:type="dxa"/>
            <w:tcBorders>
              <w:right w:val="single" w:sz="12" w:space="0" w:color="auto"/>
            </w:tcBorders>
          </w:tcPr>
          <w:p w14:paraId="00FAAB94"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1 krát pro 20 000 tun</w:t>
            </w:r>
          </w:p>
        </w:tc>
      </w:tr>
      <w:tr w:rsidR="0021208E" w:rsidRPr="00B02A51" w14:paraId="3C9C3D32" w14:textId="77777777" w:rsidTr="00EE7197">
        <w:tc>
          <w:tcPr>
            <w:tcW w:w="519" w:type="dxa"/>
            <w:tcBorders>
              <w:left w:val="single" w:sz="12" w:space="0" w:color="auto"/>
            </w:tcBorders>
          </w:tcPr>
          <w:p w14:paraId="0F0612E3"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4</w:t>
            </w:r>
          </w:p>
        </w:tc>
        <w:tc>
          <w:tcPr>
            <w:tcW w:w="3133" w:type="dxa"/>
          </w:tcPr>
          <w:p w14:paraId="770F572E"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Objemová hmotnost</w:t>
            </w:r>
          </w:p>
          <w:p w14:paraId="22907790" w14:textId="77777777" w:rsidR="0021208E" w:rsidRPr="00B02A51" w:rsidRDefault="0021208E" w:rsidP="00EE7197">
            <w:pPr>
              <w:suppressAutoHyphens/>
              <w:spacing w:line="240" w:lineRule="exact"/>
              <w:rPr>
                <w:rFonts w:asciiTheme="minorHAnsi" w:hAnsiTheme="minorHAnsi" w:cstheme="minorHAnsi"/>
                <w:szCs w:val="24"/>
              </w:rPr>
            </w:pPr>
          </w:p>
        </w:tc>
        <w:tc>
          <w:tcPr>
            <w:tcW w:w="1985" w:type="dxa"/>
          </w:tcPr>
          <w:p w14:paraId="1B478424"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 xml:space="preserve">kapitola 8 </w:t>
            </w:r>
          </w:p>
          <w:p w14:paraId="21A50EBB"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EN 13383-2:2002</w:t>
            </w:r>
          </w:p>
        </w:tc>
        <w:tc>
          <w:tcPr>
            <w:tcW w:w="3649" w:type="dxa"/>
            <w:tcBorders>
              <w:right w:val="single" w:sz="12" w:space="0" w:color="auto"/>
            </w:tcBorders>
          </w:tcPr>
          <w:p w14:paraId="5432D182"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 xml:space="preserve">1 krát za rok </w:t>
            </w:r>
          </w:p>
        </w:tc>
      </w:tr>
      <w:tr w:rsidR="0021208E" w:rsidRPr="00B02A51" w14:paraId="411C6819" w14:textId="77777777" w:rsidTr="00EE7197">
        <w:tc>
          <w:tcPr>
            <w:tcW w:w="519" w:type="dxa"/>
            <w:tcBorders>
              <w:left w:val="single" w:sz="12" w:space="0" w:color="auto"/>
            </w:tcBorders>
          </w:tcPr>
          <w:p w14:paraId="50E48041"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5</w:t>
            </w:r>
          </w:p>
        </w:tc>
        <w:tc>
          <w:tcPr>
            <w:tcW w:w="3133" w:type="dxa"/>
          </w:tcPr>
          <w:p w14:paraId="69191654"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 xml:space="preserve">Odolnost proti porušení (pevnost v tlaku) </w:t>
            </w:r>
          </w:p>
          <w:p w14:paraId="027A70C2"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 xml:space="preserve">CS </w:t>
            </w:r>
          </w:p>
        </w:tc>
        <w:tc>
          <w:tcPr>
            <w:tcW w:w="1985" w:type="dxa"/>
          </w:tcPr>
          <w:p w14:paraId="2E446698"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 xml:space="preserve">příloha A </w:t>
            </w:r>
          </w:p>
          <w:p w14:paraId="11209DD4"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EN 1926:1999</w:t>
            </w:r>
          </w:p>
        </w:tc>
        <w:tc>
          <w:tcPr>
            <w:tcW w:w="3649" w:type="dxa"/>
            <w:tcBorders>
              <w:right w:val="single" w:sz="12" w:space="0" w:color="auto"/>
            </w:tcBorders>
          </w:tcPr>
          <w:p w14:paraId="2B5398DF"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1 krát za 5 let</w:t>
            </w:r>
          </w:p>
        </w:tc>
      </w:tr>
      <w:tr w:rsidR="0021208E" w:rsidRPr="00B02A51" w14:paraId="14E02E7F" w14:textId="77777777" w:rsidTr="00EE7197">
        <w:tc>
          <w:tcPr>
            <w:tcW w:w="519" w:type="dxa"/>
            <w:tcBorders>
              <w:left w:val="single" w:sz="12" w:space="0" w:color="auto"/>
            </w:tcBorders>
          </w:tcPr>
          <w:p w14:paraId="79D24CB0"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6</w:t>
            </w:r>
          </w:p>
        </w:tc>
        <w:tc>
          <w:tcPr>
            <w:tcW w:w="3133" w:type="dxa"/>
          </w:tcPr>
          <w:p w14:paraId="13D4F254"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 xml:space="preserve">Odolnost proti otěru </w:t>
            </w:r>
          </w:p>
          <w:p w14:paraId="6B6133B0"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M</w:t>
            </w:r>
            <w:r w:rsidRPr="00B02A51">
              <w:rPr>
                <w:rFonts w:asciiTheme="minorHAnsi" w:hAnsiTheme="minorHAnsi" w:cstheme="minorHAnsi"/>
                <w:szCs w:val="24"/>
                <w:vertAlign w:val="subscript"/>
              </w:rPr>
              <w:t xml:space="preserve">DE </w:t>
            </w:r>
          </w:p>
        </w:tc>
        <w:tc>
          <w:tcPr>
            <w:tcW w:w="1985" w:type="dxa"/>
          </w:tcPr>
          <w:p w14:paraId="0B08E977" w14:textId="77777777" w:rsidR="0021208E" w:rsidRPr="00B02A51" w:rsidRDefault="0021208E" w:rsidP="00EE7197">
            <w:pPr>
              <w:suppressAutoHyphens/>
              <w:spacing w:after="60"/>
              <w:rPr>
                <w:rFonts w:asciiTheme="minorHAnsi" w:hAnsiTheme="minorHAnsi" w:cstheme="minorHAnsi"/>
                <w:szCs w:val="24"/>
              </w:rPr>
            </w:pPr>
            <w:r w:rsidRPr="00B02A51">
              <w:rPr>
                <w:rFonts w:asciiTheme="minorHAnsi" w:hAnsiTheme="minorHAnsi" w:cstheme="minorHAnsi"/>
                <w:szCs w:val="24"/>
              </w:rPr>
              <w:t>EN 1097-1</w:t>
            </w:r>
          </w:p>
        </w:tc>
        <w:tc>
          <w:tcPr>
            <w:tcW w:w="3649" w:type="dxa"/>
            <w:tcBorders>
              <w:right w:val="single" w:sz="12" w:space="0" w:color="auto"/>
            </w:tcBorders>
          </w:tcPr>
          <w:p w14:paraId="6FF13DE3" w14:textId="77777777" w:rsidR="0021208E" w:rsidRPr="00B02A51" w:rsidRDefault="0021208E" w:rsidP="00EE7197">
            <w:pPr>
              <w:suppressAutoHyphens/>
              <w:spacing w:after="60"/>
              <w:rPr>
                <w:rFonts w:asciiTheme="minorHAnsi" w:hAnsiTheme="minorHAnsi" w:cstheme="minorHAnsi"/>
                <w:szCs w:val="24"/>
              </w:rPr>
            </w:pPr>
            <w:r w:rsidRPr="00B02A51">
              <w:rPr>
                <w:rFonts w:asciiTheme="minorHAnsi" w:hAnsiTheme="minorHAnsi" w:cstheme="minorHAnsi"/>
                <w:szCs w:val="24"/>
              </w:rPr>
              <w:t>1 krát za 2 roky</w:t>
            </w:r>
          </w:p>
        </w:tc>
      </w:tr>
      <w:tr w:rsidR="0021208E" w:rsidRPr="00B02A51" w14:paraId="34034EA3" w14:textId="77777777" w:rsidTr="00EE7197">
        <w:tc>
          <w:tcPr>
            <w:tcW w:w="519" w:type="dxa"/>
            <w:tcBorders>
              <w:left w:val="single" w:sz="12" w:space="0" w:color="auto"/>
            </w:tcBorders>
          </w:tcPr>
          <w:p w14:paraId="77646984"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7</w:t>
            </w:r>
          </w:p>
        </w:tc>
        <w:tc>
          <w:tcPr>
            <w:tcW w:w="3133" w:type="dxa"/>
          </w:tcPr>
          <w:p w14:paraId="6230F3AC"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 xml:space="preserve">Nasákavost vodou </w:t>
            </w:r>
          </w:p>
          <w:p w14:paraId="0B00FE1B"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WA</w:t>
            </w:r>
          </w:p>
        </w:tc>
        <w:tc>
          <w:tcPr>
            <w:tcW w:w="1985" w:type="dxa"/>
          </w:tcPr>
          <w:p w14:paraId="40210582"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 xml:space="preserve">kapitola 8 </w:t>
            </w:r>
          </w:p>
          <w:p w14:paraId="4DDD32CE"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EN 13383-2:2002</w:t>
            </w:r>
          </w:p>
        </w:tc>
        <w:tc>
          <w:tcPr>
            <w:tcW w:w="3649" w:type="dxa"/>
            <w:tcBorders>
              <w:right w:val="single" w:sz="12" w:space="0" w:color="auto"/>
            </w:tcBorders>
          </w:tcPr>
          <w:p w14:paraId="39F2D5DD"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1 krát za 2 roky</w:t>
            </w:r>
          </w:p>
        </w:tc>
      </w:tr>
      <w:tr w:rsidR="0021208E" w:rsidRPr="00B02A51" w14:paraId="5411F35E" w14:textId="77777777" w:rsidTr="00EE7197">
        <w:tc>
          <w:tcPr>
            <w:tcW w:w="519" w:type="dxa"/>
            <w:tcBorders>
              <w:left w:val="single" w:sz="12" w:space="0" w:color="auto"/>
            </w:tcBorders>
          </w:tcPr>
          <w:p w14:paraId="7DEC8466"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8</w:t>
            </w:r>
          </w:p>
        </w:tc>
        <w:tc>
          <w:tcPr>
            <w:tcW w:w="3133" w:type="dxa"/>
          </w:tcPr>
          <w:p w14:paraId="75A03E4E"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Odolnost proti zmrazování a rozmrazování</w:t>
            </w:r>
          </w:p>
          <w:p w14:paraId="1F831CEA"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lastRenderedPageBreak/>
              <w:t xml:space="preserve"> FT </w:t>
            </w:r>
          </w:p>
        </w:tc>
        <w:tc>
          <w:tcPr>
            <w:tcW w:w="1985" w:type="dxa"/>
          </w:tcPr>
          <w:p w14:paraId="03F90A1D"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lastRenderedPageBreak/>
              <w:t xml:space="preserve">kapitola 9 </w:t>
            </w:r>
          </w:p>
          <w:p w14:paraId="0405AA7E"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lastRenderedPageBreak/>
              <w:t>EN 13383-2:2002</w:t>
            </w:r>
          </w:p>
        </w:tc>
        <w:tc>
          <w:tcPr>
            <w:tcW w:w="3649" w:type="dxa"/>
            <w:tcBorders>
              <w:right w:val="single" w:sz="12" w:space="0" w:color="auto"/>
            </w:tcBorders>
          </w:tcPr>
          <w:p w14:paraId="686A60D6"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lastRenderedPageBreak/>
              <w:t>1 krát za 2 roky</w:t>
            </w:r>
          </w:p>
        </w:tc>
      </w:tr>
      <w:tr w:rsidR="0021208E" w:rsidRPr="00B02A51" w14:paraId="17F45603" w14:textId="77777777" w:rsidTr="00EE7197">
        <w:tc>
          <w:tcPr>
            <w:tcW w:w="519" w:type="dxa"/>
            <w:tcBorders>
              <w:left w:val="single" w:sz="12" w:space="0" w:color="auto"/>
              <w:bottom w:val="single" w:sz="12" w:space="0" w:color="auto"/>
            </w:tcBorders>
          </w:tcPr>
          <w:p w14:paraId="4FB24021" w14:textId="77777777" w:rsidR="0021208E" w:rsidRPr="00B02A51" w:rsidRDefault="0021208E" w:rsidP="00EE7197">
            <w:pPr>
              <w:suppressAutoHyphens/>
              <w:spacing w:after="60" w:line="240" w:lineRule="exact"/>
              <w:rPr>
                <w:rFonts w:asciiTheme="minorHAnsi" w:hAnsiTheme="minorHAnsi" w:cstheme="minorHAnsi"/>
                <w:szCs w:val="24"/>
              </w:rPr>
            </w:pPr>
            <w:r w:rsidRPr="00B02A51">
              <w:rPr>
                <w:rFonts w:asciiTheme="minorHAnsi" w:hAnsiTheme="minorHAnsi" w:cstheme="minorHAnsi"/>
                <w:szCs w:val="24"/>
              </w:rPr>
              <w:t>9</w:t>
            </w:r>
          </w:p>
        </w:tc>
        <w:tc>
          <w:tcPr>
            <w:tcW w:w="3133" w:type="dxa"/>
            <w:tcBorders>
              <w:bottom w:val="single" w:sz="12" w:space="0" w:color="auto"/>
            </w:tcBorders>
          </w:tcPr>
          <w:p w14:paraId="045309CF"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Rozpadavost</w:t>
            </w:r>
          </w:p>
          <w:p w14:paraId="00ABF92F" w14:textId="77777777" w:rsidR="0021208E" w:rsidRPr="00B02A51" w:rsidRDefault="0021208E" w:rsidP="00EE7197">
            <w:pPr>
              <w:suppressAutoHyphens/>
              <w:spacing w:line="240" w:lineRule="exact"/>
              <w:rPr>
                <w:rFonts w:asciiTheme="minorHAnsi" w:hAnsiTheme="minorHAnsi" w:cstheme="minorHAnsi"/>
                <w:szCs w:val="24"/>
              </w:rPr>
            </w:pPr>
            <w:r w:rsidRPr="00B02A51">
              <w:rPr>
                <w:rFonts w:asciiTheme="minorHAnsi" w:hAnsiTheme="minorHAnsi" w:cstheme="minorHAnsi"/>
                <w:szCs w:val="24"/>
              </w:rPr>
              <w:t xml:space="preserve">SB </w:t>
            </w:r>
          </w:p>
        </w:tc>
        <w:tc>
          <w:tcPr>
            <w:tcW w:w="1985" w:type="dxa"/>
            <w:tcBorders>
              <w:bottom w:val="single" w:sz="12" w:space="0" w:color="auto"/>
            </w:tcBorders>
          </w:tcPr>
          <w:p w14:paraId="60832F47"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 xml:space="preserve">kapitola 10 </w:t>
            </w:r>
          </w:p>
          <w:p w14:paraId="23B9A145"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EN 13383-2:2002</w:t>
            </w:r>
          </w:p>
        </w:tc>
        <w:tc>
          <w:tcPr>
            <w:tcW w:w="3649" w:type="dxa"/>
            <w:tcBorders>
              <w:bottom w:val="single" w:sz="12" w:space="0" w:color="auto"/>
              <w:right w:val="single" w:sz="12" w:space="0" w:color="auto"/>
            </w:tcBorders>
          </w:tcPr>
          <w:p w14:paraId="236C9747" w14:textId="77777777" w:rsidR="0021208E" w:rsidRPr="00B02A51" w:rsidRDefault="0021208E" w:rsidP="00EE7197">
            <w:pPr>
              <w:suppressAutoHyphens/>
              <w:rPr>
                <w:rFonts w:asciiTheme="minorHAnsi" w:hAnsiTheme="minorHAnsi" w:cstheme="minorHAnsi"/>
                <w:szCs w:val="24"/>
              </w:rPr>
            </w:pPr>
            <w:r w:rsidRPr="00B02A51">
              <w:rPr>
                <w:rFonts w:asciiTheme="minorHAnsi" w:hAnsiTheme="minorHAnsi" w:cstheme="minorHAnsi"/>
                <w:szCs w:val="24"/>
              </w:rPr>
              <w:t>2 krát za rok</w:t>
            </w:r>
          </w:p>
        </w:tc>
      </w:tr>
    </w:tbl>
    <w:p w14:paraId="1394750E" w14:textId="77777777" w:rsidR="0021208E" w:rsidRPr="00B02A51" w:rsidRDefault="0021208E" w:rsidP="0021208E">
      <w:pPr>
        <w:suppressAutoHyphens/>
        <w:spacing w:after="60"/>
        <w:rPr>
          <w:rFonts w:asciiTheme="minorHAnsi" w:hAnsiTheme="minorHAnsi" w:cstheme="minorHAnsi"/>
          <w:i/>
          <w:szCs w:val="24"/>
        </w:rPr>
      </w:pPr>
    </w:p>
    <w:p w14:paraId="415B43E5" w14:textId="77777777" w:rsidR="0021208E" w:rsidRPr="00B02A51" w:rsidRDefault="0021208E" w:rsidP="0021208E">
      <w:pPr>
        <w:suppressAutoHyphens/>
        <w:spacing w:after="60"/>
        <w:rPr>
          <w:rFonts w:asciiTheme="minorHAnsi" w:hAnsiTheme="minorHAnsi" w:cstheme="minorHAnsi"/>
          <w:i/>
          <w:szCs w:val="24"/>
        </w:rPr>
      </w:pPr>
    </w:p>
    <w:p w14:paraId="65488FAA" w14:textId="77777777" w:rsidR="0021208E" w:rsidRPr="00B02A51" w:rsidRDefault="0021208E" w:rsidP="0021208E">
      <w:pPr>
        <w:suppressAutoHyphens/>
        <w:spacing w:after="60"/>
        <w:rPr>
          <w:rFonts w:asciiTheme="minorHAnsi" w:hAnsiTheme="minorHAnsi" w:cstheme="minorHAnsi"/>
          <w:szCs w:val="24"/>
        </w:rPr>
      </w:pPr>
      <w:r w:rsidRPr="00B02A51">
        <w:rPr>
          <w:rFonts w:asciiTheme="minorHAnsi" w:hAnsiTheme="minorHAnsi" w:cstheme="minorHAnsi"/>
          <w:b/>
          <w:szCs w:val="24"/>
        </w:rPr>
        <w:t>Vlastnosti surovin použitých k výrobě kamene pro stavební účely dle ČSN 72 1860, tab. 1</w:t>
      </w:r>
      <w:r w:rsidRPr="00B02A51">
        <w:rPr>
          <w:rFonts w:asciiTheme="minorHAnsi" w:hAnsiTheme="minorHAnsi" w:cstheme="minorHAnsi"/>
          <w:szCs w:val="24"/>
        </w:rPr>
        <w:t xml:space="preserve">. </w:t>
      </w:r>
    </w:p>
    <w:p w14:paraId="2BBC670B" w14:textId="77777777" w:rsidR="0021208E" w:rsidRPr="00B02A51" w:rsidRDefault="0021208E" w:rsidP="0021208E">
      <w:pPr>
        <w:suppressAutoHyphens/>
        <w:spacing w:after="60"/>
        <w:rPr>
          <w:rFonts w:asciiTheme="minorHAnsi" w:hAnsiTheme="minorHAnsi" w:cstheme="minorHAnsi"/>
          <w:szCs w:val="24"/>
        </w:rPr>
      </w:pPr>
      <w:r w:rsidRPr="00B02A51">
        <w:rPr>
          <w:rFonts w:asciiTheme="minorHAnsi" w:hAnsiTheme="minorHAnsi" w:cstheme="minorHAnsi"/>
          <w:szCs w:val="24"/>
        </w:rPr>
        <w:t>Kámen používaný pro opevnění I. třídy, tj. jeho min. pevnost v tlaku má být 110 MPa, max. nasákavost 1,5 % hmotnosti a součinitel odolnosti proti mrazu při 25 zmrazovacích cyklech 0,75. Kámen musí být trvanlivý, odolný proti obrusu a proti agresivitě vody říční i podzemní. Měrná hmota použitého kamene má být min. 2,30 t/m</w:t>
      </w:r>
      <w:r w:rsidRPr="00B02A51">
        <w:rPr>
          <w:rFonts w:asciiTheme="minorHAnsi" w:hAnsiTheme="minorHAnsi" w:cstheme="minorHAnsi"/>
          <w:szCs w:val="24"/>
          <w:vertAlign w:val="superscript"/>
        </w:rPr>
        <w:t>3</w:t>
      </w:r>
      <w:r w:rsidRPr="00B02A51">
        <w:rPr>
          <w:rFonts w:asciiTheme="minorHAnsi" w:hAnsiTheme="minorHAnsi" w:cstheme="minorHAnsi"/>
          <w:szCs w:val="24"/>
        </w:rPr>
        <w:t>.</w:t>
      </w:r>
    </w:p>
    <w:p w14:paraId="75C9D541" w14:textId="77777777" w:rsidR="0021208E" w:rsidRPr="00B02A51" w:rsidRDefault="0021208E" w:rsidP="0021208E">
      <w:pPr>
        <w:pStyle w:val="Texttabulky"/>
        <w:suppressAutoHyphens/>
        <w:spacing w:after="120"/>
        <w:rPr>
          <w:rFonts w:asciiTheme="minorHAnsi" w:hAnsiTheme="minorHAnsi" w:cstheme="minorHAnsi"/>
          <w:color w:val="auto"/>
          <w:sz w:val="24"/>
          <w:szCs w:val="24"/>
        </w:rPr>
      </w:pPr>
    </w:p>
    <w:p w14:paraId="5B070AA9" w14:textId="77777777" w:rsidR="0021208E" w:rsidRPr="00B02A51" w:rsidRDefault="0021208E" w:rsidP="0021208E">
      <w:pPr>
        <w:suppressAutoHyphens/>
        <w:rPr>
          <w:rFonts w:asciiTheme="minorHAnsi" w:hAnsiTheme="minorHAnsi" w:cstheme="minorHAnsi"/>
          <w:b/>
          <w:bCs/>
          <w:i/>
          <w:iCs/>
          <w:szCs w:val="24"/>
        </w:rPr>
      </w:pPr>
      <w:bookmarkStart w:id="50" w:name="_Toc280348674"/>
      <w:r w:rsidRPr="00B02A51">
        <w:rPr>
          <w:rFonts w:asciiTheme="minorHAnsi" w:hAnsiTheme="minorHAnsi" w:cstheme="minorHAnsi"/>
          <w:b/>
          <w:bCs/>
          <w:i/>
          <w:iCs/>
          <w:szCs w:val="24"/>
        </w:rPr>
        <w:t>MALTY PRO DLAŽBY Z LOMOVÉHO KAMENE</w:t>
      </w:r>
      <w:bookmarkEnd w:id="50"/>
    </w:p>
    <w:p w14:paraId="3830CC89" w14:textId="77777777" w:rsidR="0021208E" w:rsidRPr="00B02A51" w:rsidRDefault="0021208E" w:rsidP="0021208E">
      <w:pPr>
        <w:suppressAutoHyphens/>
        <w:jc w:val="left"/>
        <w:rPr>
          <w:rFonts w:asciiTheme="minorHAnsi" w:hAnsiTheme="minorHAnsi" w:cstheme="minorHAnsi"/>
          <w:szCs w:val="24"/>
        </w:rPr>
      </w:pPr>
      <w:r w:rsidRPr="00B02A51">
        <w:rPr>
          <w:rFonts w:asciiTheme="minorHAnsi" w:hAnsiTheme="minorHAnsi" w:cstheme="minorHAnsi"/>
          <w:szCs w:val="24"/>
        </w:rPr>
        <w:t xml:space="preserve">Malty pro zdění a výplň spár dlažby z lomového kamene musí splňovat požadavky ČSN EN 998-2  „ED.3 </w:t>
      </w:r>
      <w:r w:rsidRPr="00B02A51">
        <w:rPr>
          <w:rFonts w:asciiTheme="minorHAnsi" w:hAnsiTheme="minorHAnsi" w:cstheme="minorHAnsi"/>
          <w:i/>
          <w:szCs w:val="24"/>
        </w:rPr>
        <w:t>Specifikace malt pro zdivo – Část 2: Malty pro zdění“</w:t>
      </w:r>
      <w:r w:rsidRPr="00B02A51">
        <w:rPr>
          <w:rFonts w:asciiTheme="minorHAnsi" w:hAnsiTheme="minorHAnsi" w:cstheme="minorHAnsi"/>
          <w:szCs w:val="24"/>
        </w:rPr>
        <w:t xml:space="preserve">. </w:t>
      </w:r>
    </w:p>
    <w:p w14:paraId="43238720" w14:textId="77777777" w:rsidR="0021208E" w:rsidRPr="00B02A51" w:rsidRDefault="0021208E" w:rsidP="0021208E">
      <w:pPr>
        <w:suppressAutoHyphens/>
        <w:jc w:val="left"/>
        <w:rPr>
          <w:rFonts w:asciiTheme="minorHAnsi" w:hAnsiTheme="minorHAnsi" w:cstheme="minorHAnsi"/>
          <w:szCs w:val="24"/>
        </w:rPr>
      </w:pPr>
      <w:r w:rsidRPr="00B02A51">
        <w:rPr>
          <w:rFonts w:asciiTheme="minorHAnsi" w:hAnsiTheme="minorHAnsi" w:cstheme="minorHAnsi"/>
          <w:szCs w:val="24"/>
        </w:rPr>
        <w:t>Specifikaci použité malty určuje projektová dokumentace.</w:t>
      </w:r>
    </w:p>
    <w:p w14:paraId="4503AAEB" w14:textId="77777777" w:rsidR="0021208E" w:rsidRPr="00B02A51" w:rsidRDefault="0021208E" w:rsidP="0021208E">
      <w:pPr>
        <w:suppressAutoHyphens/>
        <w:jc w:val="left"/>
        <w:rPr>
          <w:rFonts w:asciiTheme="minorHAnsi" w:hAnsiTheme="minorHAnsi" w:cstheme="minorHAnsi"/>
          <w:bCs/>
          <w:szCs w:val="24"/>
        </w:rPr>
      </w:pPr>
      <w:r w:rsidRPr="00B02A51">
        <w:rPr>
          <w:rFonts w:asciiTheme="minorHAnsi" w:hAnsiTheme="minorHAnsi" w:cstheme="minorHAnsi"/>
          <w:szCs w:val="24"/>
        </w:rPr>
        <w:t>Při použití ke zdění cementové malty MC 30 s kamenivem frakce 0 - 3 mm bude cementová malta připravena dle následujících pokynů:</w:t>
      </w:r>
    </w:p>
    <w:p w14:paraId="38C0E079" w14:textId="77777777" w:rsidR="0021208E" w:rsidRPr="00B02A51" w:rsidRDefault="0021208E" w:rsidP="0021208E">
      <w:pPr>
        <w:suppressAutoHyphens/>
        <w:jc w:val="left"/>
        <w:rPr>
          <w:rFonts w:asciiTheme="minorHAnsi" w:hAnsiTheme="minorHAnsi" w:cstheme="minorHAnsi"/>
          <w:szCs w:val="24"/>
        </w:rPr>
      </w:pPr>
      <w:r w:rsidRPr="00B02A51">
        <w:rPr>
          <w:rFonts w:asciiTheme="minorHAnsi" w:hAnsiTheme="minorHAnsi" w:cstheme="minorHAnsi"/>
          <w:szCs w:val="24"/>
        </w:rPr>
        <w:t>Poměr míchání</w:t>
      </w:r>
      <w:r w:rsidRPr="00B02A51">
        <w:rPr>
          <w:rFonts w:asciiTheme="minorHAnsi" w:hAnsiTheme="minorHAnsi" w:cstheme="minorHAnsi"/>
          <w:szCs w:val="24"/>
        </w:rPr>
        <w:tab/>
        <w:t>cement / písek (objemově)</w:t>
      </w:r>
      <w:r w:rsidRPr="00B02A51">
        <w:rPr>
          <w:rFonts w:asciiTheme="minorHAnsi" w:hAnsiTheme="minorHAnsi" w:cstheme="minorHAnsi"/>
          <w:szCs w:val="24"/>
        </w:rPr>
        <w:tab/>
      </w:r>
      <w:r w:rsidRPr="00B02A51">
        <w:rPr>
          <w:rFonts w:asciiTheme="minorHAnsi" w:hAnsiTheme="minorHAnsi" w:cstheme="minorHAnsi"/>
          <w:szCs w:val="24"/>
        </w:rPr>
        <w:tab/>
      </w:r>
      <w:r w:rsidRPr="00B02A51">
        <w:rPr>
          <w:rFonts w:asciiTheme="minorHAnsi" w:hAnsiTheme="minorHAnsi" w:cstheme="minorHAnsi"/>
          <w:szCs w:val="24"/>
          <w:u w:val="single"/>
        </w:rPr>
        <w:t>1 : 3</w:t>
      </w:r>
    </w:p>
    <w:p w14:paraId="5A705966" w14:textId="77777777" w:rsidR="0021208E" w:rsidRPr="00B02A51" w:rsidRDefault="0021208E" w:rsidP="0021208E">
      <w:pPr>
        <w:suppressAutoHyphens/>
        <w:jc w:val="left"/>
        <w:rPr>
          <w:rFonts w:asciiTheme="minorHAnsi" w:hAnsiTheme="minorHAnsi" w:cstheme="minorHAnsi"/>
          <w:szCs w:val="24"/>
          <w:u w:val="single"/>
        </w:rPr>
      </w:pPr>
      <w:r w:rsidRPr="00B02A51">
        <w:rPr>
          <w:rFonts w:asciiTheme="minorHAnsi" w:hAnsiTheme="minorHAnsi" w:cstheme="minorHAnsi"/>
          <w:szCs w:val="24"/>
        </w:rPr>
        <w:tab/>
      </w:r>
      <w:r w:rsidRPr="00B02A51">
        <w:rPr>
          <w:rFonts w:asciiTheme="minorHAnsi" w:hAnsiTheme="minorHAnsi" w:cstheme="minorHAnsi"/>
          <w:szCs w:val="24"/>
        </w:rPr>
        <w:tab/>
      </w:r>
      <w:r w:rsidRPr="00B02A51">
        <w:rPr>
          <w:rFonts w:asciiTheme="minorHAnsi" w:hAnsiTheme="minorHAnsi" w:cstheme="minorHAnsi"/>
          <w:szCs w:val="24"/>
        </w:rPr>
        <w:tab/>
        <w:t>cement / m</w:t>
      </w:r>
      <w:r w:rsidRPr="00B02A51">
        <w:rPr>
          <w:rFonts w:asciiTheme="minorHAnsi" w:hAnsiTheme="minorHAnsi" w:cstheme="minorHAnsi"/>
          <w:szCs w:val="24"/>
          <w:vertAlign w:val="superscript"/>
        </w:rPr>
        <w:t>3</w:t>
      </w:r>
      <w:r w:rsidRPr="00B02A51">
        <w:rPr>
          <w:rFonts w:asciiTheme="minorHAnsi" w:hAnsiTheme="minorHAnsi" w:cstheme="minorHAnsi"/>
          <w:szCs w:val="24"/>
        </w:rPr>
        <w:tab/>
      </w:r>
      <w:r w:rsidRPr="00B02A51">
        <w:rPr>
          <w:rFonts w:asciiTheme="minorHAnsi" w:hAnsiTheme="minorHAnsi" w:cstheme="minorHAnsi"/>
          <w:szCs w:val="24"/>
        </w:rPr>
        <w:tab/>
      </w:r>
      <w:r w:rsidRPr="00B02A51">
        <w:rPr>
          <w:rFonts w:asciiTheme="minorHAnsi" w:hAnsiTheme="minorHAnsi" w:cstheme="minorHAnsi"/>
          <w:szCs w:val="24"/>
        </w:rPr>
        <w:tab/>
      </w:r>
      <w:r w:rsidRPr="00B02A51">
        <w:rPr>
          <w:rFonts w:asciiTheme="minorHAnsi" w:hAnsiTheme="minorHAnsi" w:cstheme="minorHAnsi"/>
          <w:szCs w:val="24"/>
          <w:u w:val="single"/>
        </w:rPr>
        <w:t>450 kg</w:t>
      </w:r>
    </w:p>
    <w:p w14:paraId="232276EC" w14:textId="77777777" w:rsidR="0021208E" w:rsidRPr="00B02A51" w:rsidRDefault="0021208E" w:rsidP="0021208E">
      <w:pPr>
        <w:suppressAutoHyphens/>
        <w:jc w:val="left"/>
        <w:rPr>
          <w:rFonts w:asciiTheme="minorHAnsi" w:hAnsiTheme="minorHAnsi" w:cstheme="minorHAnsi"/>
          <w:szCs w:val="24"/>
        </w:rPr>
      </w:pPr>
      <w:r w:rsidRPr="00B02A51">
        <w:rPr>
          <w:rFonts w:asciiTheme="minorHAnsi" w:hAnsiTheme="minorHAnsi" w:cstheme="minorHAnsi"/>
          <w:szCs w:val="24"/>
        </w:rPr>
        <w:tab/>
      </w:r>
      <w:r w:rsidRPr="00B02A51">
        <w:rPr>
          <w:rFonts w:asciiTheme="minorHAnsi" w:hAnsiTheme="minorHAnsi" w:cstheme="minorHAnsi"/>
          <w:szCs w:val="24"/>
        </w:rPr>
        <w:tab/>
      </w:r>
      <w:r w:rsidRPr="00B02A51">
        <w:rPr>
          <w:rFonts w:asciiTheme="minorHAnsi" w:hAnsiTheme="minorHAnsi" w:cstheme="minorHAnsi"/>
          <w:szCs w:val="24"/>
        </w:rPr>
        <w:tab/>
        <w:t>zrnitost písku</w:t>
      </w:r>
      <w:r w:rsidRPr="00B02A51">
        <w:rPr>
          <w:rFonts w:asciiTheme="minorHAnsi" w:hAnsiTheme="minorHAnsi" w:cstheme="minorHAnsi"/>
          <w:szCs w:val="24"/>
        </w:rPr>
        <w:tab/>
      </w:r>
      <w:r w:rsidRPr="00B02A51">
        <w:rPr>
          <w:rFonts w:asciiTheme="minorHAnsi" w:hAnsiTheme="minorHAnsi" w:cstheme="minorHAnsi"/>
          <w:szCs w:val="24"/>
        </w:rPr>
        <w:tab/>
      </w:r>
      <w:r w:rsidRPr="00B02A51">
        <w:rPr>
          <w:rFonts w:asciiTheme="minorHAnsi" w:hAnsiTheme="minorHAnsi" w:cstheme="minorHAnsi"/>
          <w:szCs w:val="24"/>
        </w:rPr>
        <w:tab/>
      </w:r>
      <w:r w:rsidRPr="00B02A51">
        <w:rPr>
          <w:rFonts w:asciiTheme="minorHAnsi" w:hAnsiTheme="minorHAnsi" w:cstheme="minorHAnsi"/>
          <w:szCs w:val="24"/>
          <w:u w:val="single"/>
        </w:rPr>
        <w:t>0 – 3 mm</w:t>
      </w:r>
      <w:r w:rsidRPr="00B02A51">
        <w:rPr>
          <w:rFonts w:asciiTheme="minorHAnsi" w:hAnsiTheme="minorHAnsi" w:cstheme="minorHAnsi"/>
          <w:szCs w:val="24"/>
        </w:rPr>
        <w:t>.</w:t>
      </w:r>
    </w:p>
    <w:p w14:paraId="7C38FF8B" w14:textId="77777777" w:rsidR="0021208E" w:rsidRPr="00B02A51" w:rsidRDefault="0021208E" w:rsidP="0021208E">
      <w:pPr>
        <w:suppressAutoHyphens/>
        <w:ind w:firstLine="708"/>
        <w:jc w:val="left"/>
        <w:rPr>
          <w:rFonts w:asciiTheme="minorHAnsi" w:hAnsiTheme="minorHAnsi" w:cstheme="minorHAnsi"/>
          <w:color w:val="000000"/>
          <w:szCs w:val="24"/>
        </w:rPr>
      </w:pPr>
      <w:r w:rsidRPr="00B02A51">
        <w:rPr>
          <w:rFonts w:asciiTheme="minorHAnsi" w:hAnsiTheme="minorHAnsi" w:cstheme="minorHAnsi"/>
          <w:szCs w:val="24"/>
        </w:rPr>
        <w:t>Vlastnosti malty mohou být, pokud dokumentace požaduje, zlepšeny přidáním reaktivního zušlechťovače.</w:t>
      </w:r>
    </w:p>
    <w:p w14:paraId="31B06019" w14:textId="77777777" w:rsidR="0021208E" w:rsidRPr="00B02A51" w:rsidRDefault="0021208E" w:rsidP="0021208E">
      <w:pPr>
        <w:pStyle w:val="Textnormy"/>
        <w:suppressAutoHyphens/>
        <w:jc w:val="left"/>
        <w:rPr>
          <w:rFonts w:asciiTheme="minorHAnsi" w:hAnsiTheme="minorHAnsi" w:cstheme="minorHAnsi"/>
          <w:sz w:val="24"/>
          <w:szCs w:val="24"/>
        </w:rPr>
      </w:pPr>
      <w:r w:rsidRPr="00B02A51">
        <w:rPr>
          <w:rFonts w:asciiTheme="minorHAnsi" w:hAnsiTheme="minorHAnsi" w:cstheme="minorHAnsi"/>
          <w:sz w:val="24"/>
          <w:szCs w:val="24"/>
        </w:rPr>
        <w:t>Nejmenší dávka cementu pro beton a maltu používané pro opevnění má být:</w:t>
      </w:r>
    </w:p>
    <w:p w14:paraId="56636870" w14:textId="77777777" w:rsidR="0021208E" w:rsidRPr="00B02A51" w:rsidRDefault="0021208E" w:rsidP="0021208E">
      <w:pPr>
        <w:pStyle w:val="Textnormy"/>
        <w:suppressAutoHyphens/>
        <w:jc w:val="left"/>
        <w:rPr>
          <w:rFonts w:asciiTheme="minorHAnsi" w:hAnsiTheme="minorHAnsi" w:cstheme="minorHAnsi"/>
          <w:sz w:val="24"/>
          <w:szCs w:val="24"/>
        </w:rPr>
      </w:pPr>
      <w:r w:rsidRPr="00B02A51">
        <w:rPr>
          <w:rFonts w:asciiTheme="minorHAnsi" w:hAnsiTheme="minorHAnsi" w:cstheme="minorHAnsi"/>
          <w:sz w:val="24"/>
          <w:szCs w:val="24"/>
        </w:rPr>
        <w:t>pro beton</w:t>
      </w:r>
      <w:r w:rsidRPr="00B02A51">
        <w:rPr>
          <w:rFonts w:asciiTheme="minorHAnsi" w:hAnsiTheme="minorHAnsi" w:cstheme="minorHAnsi"/>
          <w:sz w:val="24"/>
          <w:szCs w:val="24"/>
        </w:rPr>
        <w:tab/>
      </w:r>
      <w:r w:rsidRPr="00B02A51">
        <w:rPr>
          <w:rFonts w:asciiTheme="minorHAnsi" w:hAnsiTheme="minorHAnsi" w:cstheme="minorHAnsi"/>
          <w:sz w:val="24"/>
          <w:szCs w:val="24"/>
        </w:rPr>
        <w:tab/>
      </w:r>
      <w:r w:rsidRPr="00B02A51">
        <w:rPr>
          <w:rFonts w:asciiTheme="minorHAnsi" w:hAnsiTheme="minorHAnsi" w:cstheme="minorHAnsi"/>
          <w:sz w:val="24"/>
          <w:szCs w:val="24"/>
        </w:rPr>
        <w:tab/>
      </w:r>
      <w:r w:rsidRPr="00B02A51">
        <w:rPr>
          <w:rFonts w:asciiTheme="minorHAnsi" w:hAnsiTheme="minorHAnsi" w:cstheme="minorHAnsi"/>
          <w:sz w:val="24"/>
          <w:szCs w:val="24"/>
          <w:u w:val="single"/>
        </w:rPr>
        <w:t>300 k</w:t>
      </w:r>
      <w:r w:rsidRPr="00B02A51">
        <w:rPr>
          <w:rFonts w:asciiTheme="minorHAnsi" w:hAnsiTheme="minorHAnsi" w:cstheme="minorHAnsi"/>
          <w:sz w:val="24"/>
          <w:szCs w:val="24"/>
        </w:rPr>
        <w:t>g/ m</w:t>
      </w:r>
      <w:r w:rsidRPr="00B02A51">
        <w:rPr>
          <w:rFonts w:asciiTheme="minorHAnsi" w:hAnsiTheme="minorHAnsi" w:cstheme="minorHAnsi"/>
          <w:sz w:val="24"/>
          <w:szCs w:val="24"/>
          <w:vertAlign w:val="superscript"/>
        </w:rPr>
        <w:t>3</w:t>
      </w:r>
      <w:r w:rsidRPr="00B02A51">
        <w:rPr>
          <w:rFonts w:asciiTheme="minorHAnsi" w:hAnsiTheme="minorHAnsi" w:cstheme="minorHAnsi"/>
          <w:sz w:val="24"/>
          <w:szCs w:val="24"/>
        </w:rPr>
        <w:t xml:space="preserve"> hotového betonu,</w:t>
      </w:r>
    </w:p>
    <w:p w14:paraId="3EAA63DC" w14:textId="77777777" w:rsidR="0021208E" w:rsidRPr="00B02A51" w:rsidRDefault="0021208E" w:rsidP="0021208E">
      <w:pPr>
        <w:pStyle w:val="Textnormy"/>
        <w:suppressAutoHyphens/>
        <w:jc w:val="left"/>
        <w:rPr>
          <w:rFonts w:asciiTheme="minorHAnsi" w:hAnsiTheme="minorHAnsi" w:cstheme="minorHAnsi"/>
          <w:sz w:val="24"/>
          <w:szCs w:val="24"/>
        </w:rPr>
      </w:pPr>
      <w:r w:rsidRPr="00B02A51">
        <w:rPr>
          <w:rFonts w:asciiTheme="minorHAnsi" w:hAnsiTheme="minorHAnsi" w:cstheme="minorHAnsi"/>
          <w:sz w:val="24"/>
          <w:szCs w:val="24"/>
        </w:rPr>
        <w:t>pro maltu pro zdění a pod dlažby</w:t>
      </w:r>
      <w:r w:rsidRPr="00B02A51">
        <w:rPr>
          <w:rFonts w:asciiTheme="minorHAnsi" w:hAnsiTheme="minorHAnsi" w:cstheme="minorHAnsi"/>
          <w:sz w:val="24"/>
          <w:szCs w:val="24"/>
        </w:rPr>
        <w:tab/>
      </w:r>
      <w:r w:rsidRPr="00B02A51">
        <w:rPr>
          <w:rFonts w:asciiTheme="minorHAnsi" w:hAnsiTheme="minorHAnsi" w:cstheme="minorHAnsi"/>
          <w:sz w:val="24"/>
          <w:szCs w:val="24"/>
          <w:u w:val="single"/>
        </w:rPr>
        <w:t>300 kg</w:t>
      </w:r>
      <w:r w:rsidRPr="00B02A51">
        <w:rPr>
          <w:rFonts w:asciiTheme="minorHAnsi" w:hAnsiTheme="minorHAnsi" w:cstheme="minorHAnsi"/>
          <w:sz w:val="24"/>
          <w:szCs w:val="24"/>
        </w:rPr>
        <w:t>/ m</w:t>
      </w:r>
      <w:r w:rsidRPr="00B02A51">
        <w:rPr>
          <w:rFonts w:asciiTheme="minorHAnsi" w:hAnsiTheme="minorHAnsi" w:cstheme="minorHAnsi"/>
          <w:sz w:val="24"/>
          <w:szCs w:val="24"/>
          <w:vertAlign w:val="superscript"/>
        </w:rPr>
        <w:t>3</w:t>
      </w:r>
      <w:r w:rsidRPr="00B02A51">
        <w:rPr>
          <w:rFonts w:asciiTheme="minorHAnsi" w:hAnsiTheme="minorHAnsi" w:cstheme="minorHAnsi"/>
          <w:sz w:val="24"/>
          <w:szCs w:val="24"/>
        </w:rPr>
        <w:t xml:space="preserve"> písku,</w:t>
      </w:r>
    </w:p>
    <w:p w14:paraId="29C5BA3A" w14:textId="77777777" w:rsidR="0021208E" w:rsidRPr="00B02A51" w:rsidRDefault="0021208E" w:rsidP="0021208E">
      <w:pPr>
        <w:pStyle w:val="Textnormy"/>
        <w:suppressAutoHyphens/>
        <w:jc w:val="left"/>
        <w:rPr>
          <w:rFonts w:asciiTheme="minorHAnsi" w:hAnsiTheme="minorHAnsi" w:cstheme="minorHAnsi"/>
          <w:sz w:val="24"/>
          <w:szCs w:val="24"/>
        </w:rPr>
      </w:pPr>
      <w:r w:rsidRPr="00B02A51">
        <w:rPr>
          <w:rFonts w:asciiTheme="minorHAnsi" w:hAnsiTheme="minorHAnsi" w:cstheme="minorHAnsi"/>
          <w:sz w:val="24"/>
          <w:szCs w:val="24"/>
        </w:rPr>
        <w:t>pro maltu pro spárování</w:t>
      </w:r>
      <w:r w:rsidRPr="00B02A51">
        <w:rPr>
          <w:rFonts w:asciiTheme="minorHAnsi" w:hAnsiTheme="minorHAnsi" w:cstheme="minorHAnsi"/>
          <w:sz w:val="24"/>
          <w:szCs w:val="24"/>
        </w:rPr>
        <w:tab/>
      </w:r>
      <w:r w:rsidRPr="00B02A51">
        <w:rPr>
          <w:rFonts w:asciiTheme="minorHAnsi" w:hAnsiTheme="minorHAnsi" w:cstheme="minorHAnsi"/>
          <w:sz w:val="24"/>
          <w:szCs w:val="24"/>
        </w:rPr>
        <w:tab/>
      </w:r>
      <w:r w:rsidRPr="00B02A51">
        <w:rPr>
          <w:rFonts w:asciiTheme="minorHAnsi" w:hAnsiTheme="minorHAnsi" w:cstheme="minorHAnsi"/>
          <w:sz w:val="24"/>
          <w:szCs w:val="24"/>
          <w:u w:val="single"/>
        </w:rPr>
        <w:t>450 kg</w:t>
      </w:r>
      <w:r w:rsidRPr="00B02A51">
        <w:rPr>
          <w:rFonts w:asciiTheme="minorHAnsi" w:hAnsiTheme="minorHAnsi" w:cstheme="minorHAnsi"/>
          <w:sz w:val="24"/>
          <w:szCs w:val="24"/>
        </w:rPr>
        <w:t>/ m</w:t>
      </w:r>
      <w:r w:rsidRPr="00B02A51">
        <w:rPr>
          <w:rFonts w:asciiTheme="minorHAnsi" w:hAnsiTheme="minorHAnsi" w:cstheme="minorHAnsi"/>
          <w:sz w:val="24"/>
          <w:szCs w:val="24"/>
          <w:vertAlign w:val="superscript"/>
        </w:rPr>
        <w:t>3</w:t>
      </w:r>
      <w:r w:rsidRPr="00B02A51">
        <w:rPr>
          <w:rFonts w:asciiTheme="minorHAnsi" w:hAnsiTheme="minorHAnsi" w:cstheme="minorHAnsi"/>
          <w:sz w:val="24"/>
          <w:szCs w:val="24"/>
        </w:rPr>
        <w:t xml:space="preserve"> písku,</w:t>
      </w:r>
    </w:p>
    <w:p w14:paraId="2E77E631" w14:textId="7D942052" w:rsidR="0021208E" w:rsidRPr="00B02A51" w:rsidRDefault="0021208E" w:rsidP="00B02A51">
      <w:pPr>
        <w:pStyle w:val="Texttabulky"/>
        <w:suppressAutoHyphens/>
        <w:spacing w:after="120"/>
        <w:jc w:val="left"/>
        <w:rPr>
          <w:rFonts w:asciiTheme="minorHAnsi" w:hAnsiTheme="minorHAnsi" w:cstheme="minorHAnsi"/>
          <w:color w:val="auto"/>
          <w:sz w:val="24"/>
          <w:szCs w:val="24"/>
        </w:rPr>
      </w:pPr>
      <w:r w:rsidRPr="00B02A51">
        <w:rPr>
          <w:rFonts w:asciiTheme="minorHAnsi" w:hAnsiTheme="minorHAnsi" w:cstheme="minorHAnsi"/>
          <w:sz w:val="24"/>
          <w:szCs w:val="24"/>
        </w:rPr>
        <w:t>pro maltu pro zalití spár dlažeb</w:t>
      </w:r>
      <w:r w:rsidRPr="00B02A51">
        <w:rPr>
          <w:rFonts w:asciiTheme="minorHAnsi" w:hAnsiTheme="minorHAnsi" w:cstheme="minorHAnsi"/>
          <w:sz w:val="24"/>
          <w:szCs w:val="24"/>
        </w:rPr>
        <w:tab/>
      </w:r>
      <w:r w:rsidRPr="00B02A51">
        <w:rPr>
          <w:rFonts w:asciiTheme="minorHAnsi" w:hAnsiTheme="minorHAnsi" w:cstheme="minorHAnsi"/>
          <w:sz w:val="24"/>
          <w:szCs w:val="24"/>
          <w:u w:val="single"/>
        </w:rPr>
        <w:t>350 kg</w:t>
      </w:r>
      <w:r w:rsidRPr="00B02A51">
        <w:rPr>
          <w:rFonts w:asciiTheme="minorHAnsi" w:hAnsiTheme="minorHAnsi" w:cstheme="minorHAnsi"/>
          <w:sz w:val="24"/>
          <w:szCs w:val="24"/>
        </w:rPr>
        <w:t>/ m</w:t>
      </w:r>
      <w:r w:rsidRPr="00B02A51">
        <w:rPr>
          <w:rFonts w:asciiTheme="minorHAnsi" w:hAnsiTheme="minorHAnsi" w:cstheme="minorHAnsi"/>
          <w:sz w:val="24"/>
          <w:szCs w:val="24"/>
          <w:vertAlign w:val="superscript"/>
        </w:rPr>
        <w:t>3</w:t>
      </w:r>
      <w:r w:rsidRPr="00B02A51">
        <w:rPr>
          <w:rFonts w:asciiTheme="minorHAnsi" w:hAnsiTheme="minorHAnsi" w:cstheme="minorHAnsi"/>
          <w:sz w:val="24"/>
          <w:szCs w:val="24"/>
        </w:rPr>
        <w:t xml:space="preserve"> písku.</w:t>
      </w:r>
      <w:bookmarkStart w:id="51" w:name="_Toc280348675"/>
    </w:p>
    <w:p w14:paraId="48C6B812" w14:textId="77777777" w:rsidR="0021208E" w:rsidRPr="00B02A51" w:rsidRDefault="0021208E" w:rsidP="0021208E">
      <w:pPr>
        <w:suppressAutoHyphens/>
        <w:rPr>
          <w:rFonts w:asciiTheme="minorHAnsi" w:hAnsiTheme="minorHAnsi" w:cstheme="minorHAnsi"/>
          <w:b/>
          <w:bCs/>
          <w:i/>
          <w:iCs/>
          <w:szCs w:val="24"/>
        </w:rPr>
      </w:pPr>
      <w:r w:rsidRPr="00B02A51">
        <w:rPr>
          <w:rFonts w:asciiTheme="minorHAnsi" w:hAnsiTheme="minorHAnsi" w:cstheme="minorHAnsi"/>
          <w:b/>
          <w:bCs/>
          <w:i/>
          <w:iCs/>
          <w:szCs w:val="24"/>
        </w:rPr>
        <w:t>TECHNOLOGICKÉ POSTUPY PRACÍ</w:t>
      </w:r>
      <w:bookmarkEnd w:id="51"/>
    </w:p>
    <w:p w14:paraId="0A907551" w14:textId="77777777" w:rsidR="0021208E" w:rsidRPr="00B02A51" w:rsidRDefault="0021208E" w:rsidP="0021208E">
      <w:pPr>
        <w:suppressAutoHyphens/>
        <w:spacing w:before="120"/>
        <w:rPr>
          <w:rFonts w:asciiTheme="minorHAnsi" w:hAnsiTheme="minorHAnsi" w:cstheme="minorHAnsi"/>
          <w:szCs w:val="24"/>
        </w:rPr>
      </w:pPr>
      <w:r w:rsidRPr="00B02A51">
        <w:rPr>
          <w:rFonts w:asciiTheme="minorHAnsi" w:hAnsiTheme="minorHAnsi" w:cstheme="minorHAnsi"/>
          <w:szCs w:val="24"/>
        </w:rPr>
        <w:t>Před zahájením stavby musí zhotovitel předložit objednateli/správci stavby k odsouhlasení technologický předpis na provedení prací.</w:t>
      </w:r>
    </w:p>
    <w:p w14:paraId="5ED77553" w14:textId="17218FBE" w:rsidR="0021208E" w:rsidRPr="00B02A51" w:rsidRDefault="0021208E" w:rsidP="00B02A51">
      <w:pPr>
        <w:suppressAutoHyphens/>
        <w:rPr>
          <w:rFonts w:asciiTheme="minorHAnsi" w:hAnsiTheme="minorHAnsi" w:cstheme="minorHAnsi"/>
          <w:szCs w:val="24"/>
        </w:rPr>
      </w:pPr>
      <w:r w:rsidRPr="00B02A51">
        <w:rPr>
          <w:rFonts w:asciiTheme="minorHAnsi" w:hAnsiTheme="minorHAnsi" w:cstheme="minorHAnsi"/>
          <w:szCs w:val="24"/>
        </w:rPr>
        <w:t>Geotechnickou činnost při provádění dlažeb z lomového kamene a rovnanin zajišťuje zhotovitel, sleduje realizaci stavebních prací, dokumentuje geologické poměry základových spár, posuzuje stabilitu výkopů apod. Výsledky a závěry své činnosti předkládá technickému dozoru stavebníka (TDS).</w:t>
      </w:r>
    </w:p>
    <w:p w14:paraId="0ABCC753" w14:textId="77777777" w:rsidR="0021208E" w:rsidRPr="00B02A51" w:rsidRDefault="0021208E" w:rsidP="0021208E">
      <w:pPr>
        <w:suppressAutoHyphens/>
        <w:rPr>
          <w:rFonts w:asciiTheme="minorHAnsi" w:hAnsiTheme="minorHAnsi" w:cstheme="minorHAnsi"/>
          <w:b/>
          <w:bCs/>
          <w:i/>
          <w:iCs/>
          <w:szCs w:val="24"/>
        </w:rPr>
      </w:pPr>
      <w:r w:rsidRPr="00B02A51">
        <w:rPr>
          <w:rFonts w:asciiTheme="minorHAnsi" w:hAnsiTheme="minorHAnsi" w:cstheme="minorHAnsi"/>
          <w:b/>
          <w:bCs/>
          <w:i/>
          <w:iCs/>
          <w:szCs w:val="24"/>
        </w:rPr>
        <w:t>PROVÁDĚNÍ</w:t>
      </w:r>
    </w:p>
    <w:p w14:paraId="73F52FA8" w14:textId="0DA89324" w:rsidR="0021208E" w:rsidRPr="00B02A51" w:rsidRDefault="0021208E" w:rsidP="0021208E">
      <w:pPr>
        <w:suppressAutoHyphens/>
        <w:rPr>
          <w:rFonts w:asciiTheme="minorHAnsi" w:hAnsiTheme="minorHAnsi" w:cstheme="minorHAnsi"/>
          <w:bCs/>
          <w:i/>
          <w:szCs w:val="24"/>
        </w:rPr>
      </w:pPr>
      <w:r w:rsidRPr="00B02A51">
        <w:rPr>
          <w:rFonts w:asciiTheme="minorHAnsi" w:hAnsiTheme="minorHAnsi" w:cstheme="minorHAnsi"/>
          <w:szCs w:val="24"/>
        </w:rPr>
        <w:t xml:space="preserve">Uvedené požadavky na provádění dlažeb a rovnaniny z lomového kamene jsou specifikovány v odvětvové technické normě vodního hospodářství </w:t>
      </w:r>
      <w:r w:rsidRPr="00B02A51">
        <w:rPr>
          <w:rFonts w:asciiTheme="minorHAnsi" w:hAnsiTheme="minorHAnsi" w:cstheme="minorHAnsi"/>
          <w:bCs/>
          <w:szCs w:val="24"/>
        </w:rPr>
        <w:t xml:space="preserve">TNV 75 2103 </w:t>
      </w:r>
      <w:r w:rsidRPr="00B02A51">
        <w:rPr>
          <w:rFonts w:asciiTheme="minorHAnsi" w:hAnsiTheme="minorHAnsi" w:cstheme="minorHAnsi"/>
          <w:bCs/>
          <w:i/>
          <w:szCs w:val="24"/>
        </w:rPr>
        <w:t>„Úpravy řek“.</w:t>
      </w:r>
    </w:p>
    <w:p w14:paraId="203248A1" w14:textId="77777777" w:rsidR="0021208E" w:rsidRPr="00B02A51" w:rsidRDefault="0021208E" w:rsidP="0021208E">
      <w:pPr>
        <w:suppressAutoHyphens/>
        <w:rPr>
          <w:rFonts w:asciiTheme="minorHAnsi" w:hAnsiTheme="minorHAnsi" w:cstheme="minorHAnsi"/>
          <w:b/>
          <w:bCs/>
          <w:i/>
          <w:iCs/>
          <w:szCs w:val="24"/>
        </w:rPr>
      </w:pPr>
      <w:bookmarkStart w:id="52" w:name="_Toc280348677"/>
      <w:r w:rsidRPr="00B02A51">
        <w:rPr>
          <w:rFonts w:asciiTheme="minorHAnsi" w:hAnsiTheme="minorHAnsi" w:cstheme="minorHAnsi"/>
          <w:b/>
          <w:bCs/>
          <w:i/>
          <w:iCs/>
          <w:szCs w:val="24"/>
        </w:rPr>
        <w:lastRenderedPageBreak/>
        <w:t>OBECNÉ POŽADAVKY PROVÁDĚNÍ DLAŽBY Z LOMOVÉHO KAMENE</w:t>
      </w:r>
      <w:bookmarkEnd w:id="52"/>
    </w:p>
    <w:p w14:paraId="4419010F" w14:textId="77777777" w:rsidR="0021208E" w:rsidRPr="00B02A51" w:rsidRDefault="0021208E" w:rsidP="0021208E">
      <w:pPr>
        <w:pStyle w:val="Textnormy"/>
        <w:suppressAutoHyphens/>
        <w:spacing w:before="120"/>
        <w:rPr>
          <w:rFonts w:asciiTheme="minorHAnsi" w:hAnsiTheme="minorHAnsi" w:cstheme="minorHAnsi"/>
          <w:sz w:val="24"/>
          <w:szCs w:val="24"/>
        </w:rPr>
      </w:pPr>
      <w:r w:rsidRPr="00B02A51">
        <w:rPr>
          <w:rFonts w:asciiTheme="minorHAnsi" w:hAnsiTheme="minorHAnsi" w:cstheme="minorHAnsi"/>
          <w:sz w:val="24"/>
          <w:szCs w:val="24"/>
        </w:rPr>
        <w:t>Kamenná dlažba je z dlažebního kamene o nejmenším rozměru 200 mm. Provedená tloušťka dlažby se může odchýlit od předepsané až o 10 %. Používání valounů je nepřípustné.</w:t>
      </w:r>
    </w:p>
    <w:p w14:paraId="0E4A7B9D" w14:textId="77777777" w:rsidR="0021208E" w:rsidRPr="00B02A51" w:rsidRDefault="0021208E" w:rsidP="0021208E">
      <w:pPr>
        <w:pStyle w:val="Textnormy"/>
        <w:suppressAutoHyphens/>
        <w:rPr>
          <w:rFonts w:asciiTheme="minorHAnsi" w:hAnsiTheme="minorHAnsi" w:cstheme="minorHAnsi"/>
          <w:sz w:val="24"/>
          <w:szCs w:val="24"/>
        </w:rPr>
      </w:pPr>
      <w:r w:rsidRPr="00B02A51">
        <w:rPr>
          <w:rFonts w:asciiTheme="minorHAnsi" w:hAnsiTheme="minorHAnsi" w:cstheme="minorHAnsi"/>
          <w:sz w:val="24"/>
          <w:szCs w:val="24"/>
        </w:rPr>
        <w:t>Dlažební kámen má být dobře ložný a podle potřeby se upraví kladívkem na líci a styčných plochách, aby dlažba tvořila rovinu v předepsaném sklonu.</w:t>
      </w:r>
    </w:p>
    <w:p w14:paraId="5A74DD5F" w14:textId="77777777" w:rsidR="0021208E" w:rsidRPr="00B02A51" w:rsidRDefault="0021208E" w:rsidP="0021208E">
      <w:pPr>
        <w:pStyle w:val="Textnormy"/>
        <w:suppressAutoHyphens/>
        <w:rPr>
          <w:rFonts w:asciiTheme="minorHAnsi" w:hAnsiTheme="minorHAnsi" w:cstheme="minorHAnsi"/>
          <w:sz w:val="24"/>
          <w:szCs w:val="24"/>
        </w:rPr>
      </w:pPr>
      <w:r w:rsidRPr="00B02A51">
        <w:rPr>
          <w:rFonts w:asciiTheme="minorHAnsi" w:hAnsiTheme="minorHAnsi" w:cstheme="minorHAnsi"/>
          <w:sz w:val="24"/>
          <w:szCs w:val="24"/>
        </w:rPr>
        <w:t xml:space="preserve">Jednotlivé kameny se ukládají tak, aby spáry byly široké cca 20 mm (nejvýše 40 mm) s tím, že se nepřipouští skoková změna šířky spáry o více než </w:t>
      </w:r>
      <w:r w:rsidRPr="00B02A51">
        <w:rPr>
          <w:rFonts w:asciiTheme="minorHAnsi" w:hAnsiTheme="minorHAnsi" w:cstheme="minorHAnsi"/>
          <w:sz w:val="24"/>
          <w:szCs w:val="24"/>
          <w:u w:val="single"/>
        </w:rPr>
        <w:t>5 mm</w:t>
      </w:r>
      <w:r w:rsidRPr="00B02A51">
        <w:rPr>
          <w:rFonts w:asciiTheme="minorHAnsi" w:hAnsiTheme="minorHAnsi" w:cstheme="minorHAnsi"/>
          <w:sz w:val="24"/>
          <w:szCs w:val="24"/>
        </w:rPr>
        <w:t xml:space="preserve">. Kameny tvoří v dlažbě dobrou vazbu bez průběžných spár, kladou se ložnými plochami kolmo na svah. Průběžná spára je přípustná max. v průběhu přes tři kameny, nikdy však ve směru proudění vody. Je-li kámen méně ložný, lze připustit ojediněle i spáry větší. Tyto však musí být vyplněny kamennými klíny, dosahujícími předepsanou tloušťku dlažby, jejich slabší konce jsou v líci dlažby. </w:t>
      </w:r>
      <w:bookmarkStart w:id="53" w:name="_Hlk98870140"/>
      <w:r w:rsidRPr="00B02A51">
        <w:rPr>
          <w:rFonts w:asciiTheme="minorHAnsi" w:hAnsiTheme="minorHAnsi" w:cstheme="minorHAnsi"/>
          <w:sz w:val="24"/>
          <w:szCs w:val="24"/>
        </w:rPr>
        <w:t>V jednom bodě konstrukce se smí stýkat nejvýše tři spáry</w:t>
      </w:r>
      <w:bookmarkEnd w:id="53"/>
      <w:r w:rsidRPr="00B02A51">
        <w:rPr>
          <w:rFonts w:asciiTheme="minorHAnsi" w:hAnsiTheme="minorHAnsi" w:cstheme="minorHAnsi"/>
          <w:sz w:val="24"/>
          <w:szCs w:val="24"/>
        </w:rPr>
        <w:t xml:space="preserve">. </w:t>
      </w:r>
      <w:bookmarkStart w:id="54" w:name="_Hlk98870119"/>
      <w:r w:rsidRPr="00B02A51">
        <w:rPr>
          <w:rFonts w:asciiTheme="minorHAnsi" w:hAnsiTheme="minorHAnsi" w:cstheme="minorHAnsi"/>
          <w:sz w:val="24"/>
          <w:szCs w:val="24"/>
        </w:rPr>
        <w:t xml:space="preserve">U dlažeb do tloušťky 300 mm jsou </w:t>
      </w:r>
      <w:bookmarkStart w:id="55" w:name="_Hlk98870073"/>
      <w:r w:rsidRPr="00B02A51">
        <w:rPr>
          <w:rFonts w:asciiTheme="minorHAnsi" w:hAnsiTheme="minorHAnsi" w:cstheme="minorHAnsi"/>
          <w:sz w:val="24"/>
          <w:szCs w:val="24"/>
        </w:rPr>
        <w:t>zpravidla všechny kameny vazáky</w:t>
      </w:r>
      <w:bookmarkEnd w:id="54"/>
      <w:bookmarkEnd w:id="55"/>
      <w:r w:rsidRPr="00B02A51">
        <w:rPr>
          <w:rFonts w:asciiTheme="minorHAnsi" w:hAnsiTheme="minorHAnsi" w:cstheme="minorHAnsi"/>
          <w:sz w:val="24"/>
          <w:szCs w:val="24"/>
        </w:rPr>
        <w:t xml:space="preserve">, u tlustších dlažeb je nejméně polovina kamenů vazáků. </w:t>
      </w:r>
    </w:p>
    <w:p w14:paraId="505D6D36" w14:textId="77777777" w:rsidR="0021208E" w:rsidRPr="00B02A51" w:rsidRDefault="0021208E" w:rsidP="0021208E">
      <w:pPr>
        <w:pStyle w:val="Textnormy"/>
        <w:suppressAutoHyphens/>
        <w:rPr>
          <w:rFonts w:asciiTheme="minorHAnsi" w:hAnsiTheme="minorHAnsi" w:cstheme="minorHAnsi"/>
          <w:sz w:val="24"/>
          <w:szCs w:val="24"/>
        </w:rPr>
      </w:pPr>
      <w:r w:rsidRPr="00B02A51">
        <w:rPr>
          <w:rFonts w:asciiTheme="minorHAnsi" w:hAnsiTheme="minorHAnsi" w:cstheme="minorHAnsi"/>
          <w:sz w:val="24"/>
          <w:szCs w:val="24"/>
        </w:rPr>
        <w:t xml:space="preserve">Mezi rovinami povrchu jednotlivých sousedních kamenů nesmí být schod větší než </w:t>
      </w:r>
      <w:r w:rsidRPr="00B02A51">
        <w:rPr>
          <w:rFonts w:asciiTheme="minorHAnsi" w:hAnsiTheme="minorHAnsi" w:cstheme="minorHAnsi"/>
          <w:sz w:val="24"/>
          <w:szCs w:val="24"/>
          <w:u w:val="single"/>
        </w:rPr>
        <w:t xml:space="preserve">20 mm </w:t>
      </w:r>
      <w:r w:rsidRPr="00B02A51">
        <w:rPr>
          <w:rFonts w:asciiTheme="minorHAnsi" w:hAnsiTheme="minorHAnsi" w:cstheme="minorHAnsi"/>
          <w:sz w:val="24"/>
          <w:szCs w:val="24"/>
        </w:rPr>
        <w:t>(dlažba dna a koruny zdi).</w:t>
      </w:r>
    </w:p>
    <w:p w14:paraId="2B339972" w14:textId="77777777" w:rsidR="0021208E" w:rsidRPr="00B02A51" w:rsidRDefault="0021208E" w:rsidP="0021208E">
      <w:pPr>
        <w:suppressAutoHyphens/>
        <w:rPr>
          <w:rFonts w:asciiTheme="minorHAnsi" w:hAnsiTheme="minorHAnsi" w:cstheme="minorHAnsi"/>
          <w:szCs w:val="24"/>
        </w:rPr>
      </w:pPr>
      <w:r w:rsidRPr="00B02A51">
        <w:rPr>
          <w:rFonts w:asciiTheme="minorHAnsi" w:hAnsiTheme="minorHAnsi" w:cstheme="minorHAnsi"/>
          <w:szCs w:val="24"/>
        </w:rPr>
        <w:t xml:space="preserve">Mezi rovinami povrchu jednotlivých sousedících kamenů na líci nesmí být schod větší než </w:t>
      </w:r>
      <w:r w:rsidRPr="00B02A51">
        <w:rPr>
          <w:rFonts w:asciiTheme="minorHAnsi" w:hAnsiTheme="minorHAnsi" w:cstheme="minorHAnsi"/>
          <w:szCs w:val="24"/>
          <w:u w:val="single"/>
        </w:rPr>
        <w:t>5 mm</w:t>
      </w:r>
      <w:r w:rsidRPr="00B02A51">
        <w:rPr>
          <w:rFonts w:asciiTheme="minorHAnsi" w:hAnsiTheme="minorHAnsi" w:cstheme="minorHAnsi"/>
          <w:szCs w:val="24"/>
        </w:rPr>
        <w:t xml:space="preserve"> ve stěně (obkladové zdivo stěny).</w:t>
      </w:r>
    </w:p>
    <w:p w14:paraId="7592624F" w14:textId="77777777" w:rsidR="0021208E" w:rsidRPr="00B02A51" w:rsidRDefault="0021208E" w:rsidP="0021208E">
      <w:pPr>
        <w:pStyle w:val="Textnormy"/>
        <w:suppressAutoHyphens/>
        <w:rPr>
          <w:rFonts w:asciiTheme="minorHAnsi" w:hAnsiTheme="minorHAnsi" w:cstheme="minorHAnsi"/>
          <w:sz w:val="24"/>
          <w:szCs w:val="24"/>
        </w:rPr>
      </w:pPr>
      <w:r w:rsidRPr="00B02A51">
        <w:rPr>
          <w:rFonts w:asciiTheme="minorHAnsi" w:hAnsiTheme="minorHAnsi" w:cstheme="minorHAnsi"/>
          <w:sz w:val="24"/>
          <w:szCs w:val="24"/>
        </w:rPr>
        <w:t>Před vyplněním spár cementovou maltou prohlédne provedenou dlažbu TDS a zápisem ve stavebním deníku povolí zaspárování.</w:t>
      </w:r>
    </w:p>
    <w:p w14:paraId="0BD25DE0" w14:textId="77777777" w:rsidR="0021208E" w:rsidRPr="00B02A51" w:rsidRDefault="0021208E" w:rsidP="0021208E">
      <w:pPr>
        <w:suppressAutoHyphens/>
        <w:rPr>
          <w:rFonts w:asciiTheme="minorHAnsi" w:hAnsiTheme="minorHAnsi" w:cstheme="minorHAnsi"/>
          <w:szCs w:val="24"/>
        </w:rPr>
      </w:pPr>
      <w:r w:rsidRPr="00B02A51">
        <w:rPr>
          <w:rFonts w:asciiTheme="minorHAnsi" w:hAnsiTheme="minorHAnsi" w:cstheme="minorHAnsi"/>
          <w:szCs w:val="24"/>
        </w:rPr>
        <w:t>Provádění dlažby v tekoucí nebo stojaté vodě se nedoporučuje. Mimo dlažby na cementovou maltu a dlažby do betonového lože nemá být sklon svahů strmější než 1:1. Má-li být dlažba provedena na násypu, provede se zhutnění tak, aby nemohlo dojít k jejímu poškození sedáním. V případě, že lze očekávat větší deformace, zvýší se mocnost podkladní vrstvy (z hrubozrnného materiálu) tak, aby umožnila roznášení napětí vyvolaného sedáním.</w:t>
      </w:r>
    </w:p>
    <w:p w14:paraId="20680084" w14:textId="77777777" w:rsidR="0021208E" w:rsidRPr="00B02A51" w:rsidRDefault="0021208E" w:rsidP="0021208E">
      <w:pPr>
        <w:suppressAutoHyphens/>
        <w:rPr>
          <w:rFonts w:asciiTheme="minorHAnsi" w:hAnsiTheme="minorHAnsi" w:cstheme="minorHAnsi"/>
          <w:b/>
          <w:bCs/>
          <w:i/>
          <w:iCs/>
          <w:szCs w:val="24"/>
        </w:rPr>
      </w:pPr>
      <w:bookmarkStart w:id="56" w:name="_Toc280348679"/>
    </w:p>
    <w:p w14:paraId="50E88CE3" w14:textId="77777777" w:rsidR="0021208E" w:rsidRPr="00B02A51" w:rsidRDefault="0021208E" w:rsidP="0021208E">
      <w:pPr>
        <w:suppressAutoHyphens/>
        <w:rPr>
          <w:rFonts w:asciiTheme="minorHAnsi" w:hAnsiTheme="minorHAnsi" w:cstheme="minorHAnsi"/>
          <w:b/>
          <w:bCs/>
          <w:i/>
          <w:iCs/>
          <w:szCs w:val="24"/>
        </w:rPr>
      </w:pPr>
      <w:bookmarkStart w:id="57" w:name="_Toc280348681"/>
      <w:bookmarkEnd w:id="56"/>
      <w:r w:rsidRPr="00B02A51">
        <w:rPr>
          <w:rFonts w:asciiTheme="minorHAnsi" w:hAnsiTheme="minorHAnsi" w:cstheme="minorHAnsi"/>
          <w:b/>
          <w:bCs/>
          <w:i/>
          <w:iCs/>
          <w:szCs w:val="24"/>
        </w:rPr>
        <w:t>DLAŽBA DO BETONOVÉHO LOŽE</w:t>
      </w:r>
      <w:bookmarkEnd w:id="57"/>
    </w:p>
    <w:p w14:paraId="0471BE81" w14:textId="77777777" w:rsidR="0021208E" w:rsidRPr="00B02A51" w:rsidRDefault="0021208E" w:rsidP="0021208E">
      <w:pPr>
        <w:pStyle w:val="Textnormy"/>
        <w:suppressAutoHyphens/>
        <w:spacing w:before="120"/>
        <w:rPr>
          <w:rFonts w:asciiTheme="minorHAnsi" w:hAnsiTheme="minorHAnsi" w:cstheme="minorHAnsi"/>
          <w:sz w:val="24"/>
          <w:szCs w:val="24"/>
        </w:rPr>
      </w:pPr>
      <w:r w:rsidRPr="00B02A51">
        <w:rPr>
          <w:rFonts w:asciiTheme="minorHAnsi" w:hAnsiTheme="minorHAnsi" w:cstheme="minorHAnsi"/>
          <w:sz w:val="24"/>
          <w:szCs w:val="24"/>
        </w:rPr>
        <w:t xml:space="preserve">U dlažeb do betonového lože se nejprve očistí, vyrovná a zhutní základová spára. Následně se rozprostře lože ze zavlhlé betonové směsi, do kterého se klade dlažební kámen. Tloušťka betonového lože má činit nejméně polovinu tloušťky dlažby. Vytlačená betonová směs lože ve spárách bude upěchována tak, aby zůstala volná spára do úrovně, jež nebude výše než min. </w:t>
      </w:r>
      <w:r w:rsidRPr="00B02A51">
        <w:rPr>
          <w:rFonts w:asciiTheme="minorHAnsi" w:hAnsiTheme="minorHAnsi" w:cstheme="minorHAnsi"/>
          <w:sz w:val="24"/>
          <w:szCs w:val="24"/>
          <w:u w:val="single"/>
        </w:rPr>
        <w:t>100 mm</w:t>
      </w:r>
      <w:r w:rsidRPr="00B02A51">
        <w:rPr>
          <w:rFonts w:asciiTheme="minorHAnsi" w:hAnsiTheme="minorHAnsi" w:cstheme="minorHAnsi"/>
          <w:sz w:val="24"/>
          <w:szCs w:val="24"/>
        </w:rPr>
        <w:t xml:space="preserve"> pod horní hranu kamene. Případné nepevné části budou před spárováním odstraněny. Spáry se vyplní cementovou maltou min. třídy MC30 pevnost 30MPa tak, aby malta zůstala asi 5 mm pod lícem. Před vyplněním spár prohlédne provedenou dlažbu TDS a zápisem ve stavebním deníku povolí zaspárování.</w:t>
      </w:r>
    </w:p>
    <w:p w14:paraId="1AA60CC5" w14:textId="77777777" w:rsidR="0021208E" w:rsidRPr="00B02A51" w:rsidRDefault="0021208E" w:rsidP="0021208E">
      <w:pPr>
        <w:suppressAutoHyphens/>
        <w:spacing w:before="240"/>
        <w:rPr>
          <w:rFonts w:asciiTheme="minorHAnsi" w:hAnsiTheme="minorHAnsi" w:cstheme="minorHAnsi"/>
          <w:b/>
          <w:bCs/>
          <w:i/>
          <w:iCs/>
          <w:szCs w:val="24"/>
        </w:rPr>
      </w:pPr>
      <w:r w:rsidRPr="00B02A51">
        <w:rPr>
          <w:rFonts w:asciiTheme="minorHAnsi" w:hAnsiTheme="minorHAnsi" w:cstheme="minorHAnsi"/>
          <w:b/>
          <w:bCs/>
          <w:i/>
          <w:iCs/>
          <w:szCs w:val="24"/>
        </w:rPr>
        <w:t>KLIMATICKÁ OMEZENÍ – OŠETŘENÍ DLAŽBY DO BETONOVÉHO LOŽE</w:t>
      </w:r>
    </w:p>
    <w:p w14:paraId="6F4493FE" w14:textId="77777777" w:rsidR="0021208E" w:rsidRPr="00B02A51" w:rsidRDefault="0021208E" w:rsidP="0021208E">
      <w:pPr>
        <w:suppressAutoHyphens/>
        <w:rPr>
          <w:rFonts w:asciiTheme="minorHAnsi" w:hAnsiTheme="minorHAnsi" w:cstheme="minorHAnsi"/>
          <w:szCs w:val="24"/>
        </w:rPr>
      </w:pPr>
      <w:r w:rsidRPr="00B02A51">
        <w:rPr>
          <w:rFonts w:asciiTheme="minorHAnsi" w:hAnsiTheme="minorHAnsi" w:cstheme="minorHAnsi"/>
          <w:szCs w:val="24"/>
        </w:rPr>
        <w:t>ČSN EN 13383-1 (tab. 13 – Kategorie pro odolnost proti zmrazování a rozmrazování) uvádí pro kámen pro dlažby a zděné konstrukce z kamene označení kategorie FT</w:t>
      </w:r>
      <w:r w:rsidRPr="00B02A51">
        <w:rPr>
          <w:rFonts w:asciiTheme="minorHAnsi" w:hAnsiTheme="minorHAnsi" w:cstheme="minorHAnsi"/>
          <w:szCs w:val="24"/>
          <w:vertAlign w:val="subscript"/>
        </w:rPr>
        <w:t>A</w:t>
      </w:r>
      <w:r w:rsidRPr="00B02A51">
        <w:rPr>
          <w:rFonts w:asciiTheme="minorHAnsi" w:hAnsiTheme="minorHAnsi" w:cstheme="minorHAnsi"/>
          <w:szCs w:val="24"/>
        </w:rPr>
        <w:t xml:space="preserve">, tzn., že: pouze jeden z první desítky zkoušených kusů může mít více než 0,5 % ztráty hmotnosti nebo vytvoření otevřených trhlinek. </w:t>
      </w:r>
    </w:p>
    <w:p w14:paraId="34EE5A7B" w14:textId="77777777" w:rsidR="0021208E" w:rsidRPr="00B02A51" w:rsidRDefault="0021208E" w:rsidP="0021208E">
      <w:pPr>
        <w:suppressAutoHyphens/>
        <w:rPr>
          <w:rFonts w:asciiTheme="minorHAnsi" w:hAnsiTheme="minorHAnsi" w:cstheme="minorHAnsi"/>
          <w:szCs w:val="24"/>
        </w:rPr>
      </w:pPr>
      <w:r w:rsidRPr="00B02A51">
        <w:rPr>
          <w:rFonts w:asciiTheme="minorHAnsi" w:hAnsiTheme="minorHAnsi" w:cstheme="minorHAnsi"/>
          <w:szCs w:val="24"/>
        </w:rPr>
        <w:lastRenderedPageBreak/>
        <w:t xml:space="preserve">V obdobích, kdy denní teploty vzduchu poklesnou pod +5 ºC a noční teploty klesají pod bod mrazu, mají být práce na pokládce dlažeb z lomového kamene ukončeny. Zdění se nemá provádět ze zmrzlých materiálů nebo na zmrzlý podklad. </w:t>
      </w:r>
    </w:p>
    <w:p w14:paraId="3711E70B" w14:textId="77777777" w:rsidR="0021208E" w:rsidRPr="00B02A51" w:rsidRDefault="0021208E" w:rsidP="0021208E">
      <w:pPr>
        <w:suppressAutoHyphens/>
        <w:rPr>
          <w:rFonts w:asciiTheme="minorHAnsi" w:hAnsiTheme="minorHAnsi" w:cstheme="minorHAnsi"/>
          <w:szCs w:val="24"/>
        </w:rPr>
      </w:pPr>
      <w:r w:rsidRPr="00B02A51">
        <w:rPr>
          <w:rFonts w:asciiTheme="minorHAnsi" w:hAnsiTheme="minorHAnsi" w:cstheme="minorHAnsi"/>
          <w:szCs w:val="24"/>
        </w:rPr>
        <w:t>Pokud však je nutno v práci pokračovat i v tomto období, je nezbytné zajistit provádění prací za zvláštních podmínek, jež i při nízkých teplotách zabezpečí kvalitu konstrukce. Tato opatření navrhne zhotovitel a po odsouhlasení objednatelem/TDS je na stavbě zavede a po celé období s nízkými teplotami bude práce provádět v souladu s dohodnutými postupy.</w:t>
      </w:r>
    </w:p>
    <w:p w14:paraId="44D959FA" w14:textId="77777777" w:rsidR="0021208E" w:rsidRPr="00B02A51" w:rsidRDefault="0021208E" w:rsidP="0021208E">
      <w:pPr>
        <w:suppressAutoHyphens/>
        <w:rPr>
          <w:rFonts w:asciiTheme="minorHAnsi" w:hAnsiTheme="minorHAnsi" w:cstheme="minorHAnsi"/>
          <w:szCs w:val="24"/>
        </w:rPr>
      </w:pPr>
      <w:r w:rsidRPr="00B02A51">
        <w:rPr>
          <w:rFonts w:asciiTheme="minorHAnsi" w:hAnsiTheme="minorHAnsi" w:cstheme="minorHAnsi"/>
          <w:szCs w:val="24"/>
        </w:rPr>
        <w:t>Podle aktuálních podmínek (teploty vzduchu a prognózy jejího dalšího vývoje, objemu konstrukce apod.) se může jednat například o tato opatření, případně jejich kombinaci:</w:t>
      </w:r>
    </w:p>
    <w:p w14:paraId="615DA283" w14:textId="77777777" w:rsidR="0021208E" w:rsidRPr="00B02A51" w:rsidRDefault="0021208E" w:rsidP="0021208E">
      <w:pPr>
        <w:numPr>
          <w:ilvl w:val="0"/>
          <w:numId w:val="19"/>
        </w:numPr>
        <w:suppressAutoHyphens/>
        <w:ind w:left="1213" w:hanging="357"/>
        <w:rPr>
          <w:rFonts w:asciiTheme="minorHAnsi" w:hAnsiTheme="minorHAnsi" w:cstheme="minorHAnsi"/>
          <w:szCs w:val="24"/>
        </w:rPr>
      </w:pPr>
      <w:r w:rsidRPr="00B02A51">
        <w:rPr>
          <w:rFonts w:asciiTheme="minorHAnsi" w:hAnsiTheme="minorHAnsi" w:cstheme="minorHAnsi"/>
          <w:szCs w:val="24"/>
        </w:rPr>
        <w:t>použití teplé záměsové vody do malty</w:t>
      </w:r>
    </w:p>
    <w:p w14:paraId="60305B7F" w14:textId="77777777" w:rsidR="0021208E" w:rsidRPr="00B02A51" w:rsidRDefault="0021208E" w:rsidP="0021208E">
      <w:pPr>
        <w:numPr>
          <w:ilvl w:val="0"/>
          <w:numId w:val="19"/>
        </w:numPr>
        <w:suppressAutoHyphens/>
        <w:ind w:left="1213" w:hanging="357"/>
        <w:rPr>
          <w:rFonts w:asciiTheme="minorHAnsi" w:hAnsiTheme="minorHAnsi" w:cstheme="minorHAnsi"/>
          <w:szCs w:val="24"/>
        </w:rPr>
      </w:pPr>
      <w:r w:rsidRPr="00B02A51">
        <w:rPr>
          <w:rFonts w:asciiTheme="minorHAnsi" w:hAnsiTheme="minorHAnsi" w:cstheme="minorHAnsi"/>
          <w:szCs w:val="24"/>
        </w:rPr>
        <w:t>předehřívání kamene pro zdění</w:t>
      </w:r>
    </w:p>
    <w:p w14:paraId="3A330428" w14:textId="77777777" w:rsidR="0021208E" w:rsidRPr="00B02A51" w:rsidRDefault="0021208E" w:rsidP="0021208E">
      <w:pPr>
        <w:numPr>
          <w:ilvl w:val="0"/>
          <w:numId w:val="19"/>
        </w:numPr>
        <w:suppressAutoHyphens/>
        <w:ind w:left="1213" w:hanging="357"/>
        <w:rPr>
          <w:rFonts w:asciiTheme="minorHAnsi" w:hAnsiTheme="minorHAnsi" w:cstheme="minorHAnsi"/>
          <w:szCs w:val="24"/>
        </w:rPr>
      </w:pPr>
      <w:r w:rsidRPr="00B02A51">
        <w:rPr>
          <w:rFonts w:asciiTheme="minorHAnsi" w:hAnsiTheme="minorHAnsi" w:cstheme="minorHAnsi"/>
          <w:szCs w:val="24"/>
        </w:rPr>
        <w:t>zateplení konstrukce po vyzdění</w:t>
      </w:r>
    </w:p>
    <w:p w14:paraId="52335762" w14:textId="77777777" w:rsidR="0021208E" w:rsidRPr="00B02A51" w:rsidRDefault="0021208E" w:rsidP="0021208E">
      <w:pPr>
        <w:numPr>
          <w:ilvl w:val="0"/>
          <w:numId w:val="19"/>
        </w:numPr>
        <w:suppressAutoHyphens/>
        <w:ind w:left="1213" w:hanging="357"/>
        <w:rPr>
          <w:rFonts w:asciiTheme="minorHAnsi" w:hAnsiTheme="minorHAnsi" w:cstheme="minorHAnsi"/>
          <w:szCs w:val="24"/>
        </w:rPr>
      </w:pPr>
      <w:r w:rsidRPr="00B02A51">
        <w:rPr>
          <w:rFonts w:asciiTheme="minorHAnsi" w:hAnsiTheme="minorHAnsi" w:cstheme="minorHAnsi"/>
          <w:szCs w:val="24"/>
        </w:rPr>
        <w:t>překrytí konstrukce vytápěným stanem apod.</w:t>
      </w:r>
    </w:p>
    <w:p w14:paraId="16AC372D" w14:textId="77777777" w:rsidR="0021208E" w:rsidRPr="00B02A51" w:rsidRDefault="0021208E" w:rsidP="0021208E">
      <w:pPr>
        <w:suppressAutoHyphens/>
        <w:rPr>
          <w:rFonts w:asciiTheme="minorHAnsi" w:hAnsiTheme="minorHAnsi" w:cstheme="minorHAnsi"/>
          <w:szCs w:val="24"/>
        </w:rPr>
      </w:pPr>
      <w:r w:rsidRPr="00B02A51">
        <w:rPr>
          <w:rFonts w:asciiTheme="minorHAnsi" w:hAnsiTheme="minorHAnsi" w:cstheme="minorHAnsi"/>
          <w:szCs w:val="24"/>
        </w:rPr>
        <w:t>Od denní teploty +5 ºC by se měla pro zdění i spárování použít mrazuvzdorná přísada do cementové malty dle technologického předpisu. Za denní teplotu se považuje ranní teplota v 8,00 hod. ve výšce 1,5 m nad objektem.</w:t>
      </w:r>
    </w:p>
    <w:p w14:paraId="67CD7464" w14:textId="77777777" w:rsidR="0021208E" w:rsidRPr="00B02A51" w:rsidRDefault="0021208E" w:rsidP="0021208E">
      <w:pPr>
        <w:suppressAutoHyphens/>
        <w:rPr>
          <w:rFonts w:asciiTheme="minorHAnsi" w:hAnsiTheme="minorHAnsi" w:cstheme="minorHAnsi"/>
          <w:b/>
          <w:szCs w:val="24"/>
        </w:rPr>
      </w:pPr>
      <w:r w:rsidRPr="00B02A51">
        <w:rPr>
          <w:rFonts w:asciiTheme="minorHAnsi" w:hAnsiTheme="minorHAnsi" w:cstheme="minorHAnsi"/>
          <w:b/>
          <w:szCs w:val="24"/>
        </w:rPr>
        <w:t xml:space="preserve">Ochrana před deštěm </w:t>
      </w:r>
      <w:r w:rsidRPr="00B02A51">
        <w:rPr>
          <w:rFonts w:asciiTheme="minorHAnsi" w:hAnsiTheme="minorHAnsi" w:cstheme="minorHAnsi"/>
          <w:szCs w:val="24"/>
        </w:rPr>
        <w:t>(dle ČSN EN 1996-2)</w:t>
      </w:r>
    </w:p>
    <w:p w14:paraId="4FF6FF43" w14:textId="77777777" w:rsidR="0021208E" w:rsidRPr="00B02A51" w:rsidRDefault="0021208E" w:rsidP="0021208E">
      <w:pPr>
        <w:suppressAutoHyphens/>
        <w:rPr>
          <w:rFonts w:asciiTheme="minorHAnsi" w:hAnsiTheme="minorHAnsi" w:cstheme="minorHAnsi"/>
          <w:szCs w:val="24"/>
        </w:rPr>
      </w:pPr>
      <w:r w:rsidRPr="00B02A51">
        <w:rPr>
          <w:rFonts w:asciiTheme="minorHAnsi" w:hAnsiTheme="minorHAnsi" w:cstheme="minorHAnsi"/>
          <w:szCs w:val="24"/>
        </w:rPr>
        <w:t>Hotová dlažba má být chráněna před deštěm dopadajícím na konstrukci, dokud malta nezatvrdne. Má být chráněna před vymýváním malty ze spár a před střídavým navlháním a vysycháním.</w:t>
      </w:r>
    </w:p>
    <w:p w14:paraId="51AB8C7F" w14:textId="77777777" w:rsidR="0021208E" w:rsidRPr="00B02A51" w:rsidRDefault="0021208E" w:rsidP="0021208E">
      <w:pPr>
        <w:suppressAutoHyphens/>
        <w:rPr>
          <w:rFonts w:asciiTheme="minorHAnsi" w:hAnsiTheme="minorHAnsi" w:cstheme="minorHAnsi"/>
          <w:szCs w:val="24"/>
        </w:rPr>
      </w:pPr>
      <w:r w:rsidRPr="00B02A51">
        <w:rPr>
          <w:rFonts w:asciiTheme="minorHAnsi" w:hAnsiTheme="minorHAnsi" w:cstheme="minorHAnsi"/>
          <w:szCs w:val="24"/>
        </w:rPr>
        <w:t xml:space="preserve">Pokládka dlažby a spárování se má zastavit při intenzivním dešti. </w:t>
      </w:r>
    </w:p>
    <w:p w14:paraId="3D39D833" w14:textId="77777777" w:rsidR="0021208E" w:rsidRPr="00B02A51" w:rsidRDefault="0021208E" w:rsidP="0021208E">
      <w:pPr>
        <w:suppressAutoHyphens/>
        <w:rPr>
          <w:rFonts w:asciiTheme="minorHAnsi" w:hAnsiTheme="minorHAnsi" w:cstheme="minorHAnsi"/>
          <w:b/>
          <w:szCs w:val="24"/>
        </w:rPr>
      </w:pPr>
      <w:r w:rsidRPr="00B02A51">
        <w:rPr>
          <w:rFonts w:asciiTheme="minorHAnsi" w:hAnsiTheme="minorHAnsi" w:cstheme="minorHAnsi"/>
          <w:b/>
          <w:szCs w:val="24"/>
        </w:rPr>
        <w:t xml:space="preserve">Ochrana před účinky nízké vlhkosti </w:t>
      </w:r>
      <w:r w:rsidRPr="00B02A51">
        <w:rPr>
          <w:rFonts w:asciiTheme="minorHAnsi" w:hAnsiTheme="minorHAnsi" w:cstheme="minorHAnsi"/>
          <w:szCs w:val="24"/>
        </w:rPr>
        <w:t>(dle ČSN EN 1996-2)</w:t>
      </w:r>
    </w:p>
    <w:p w14:paraId="6F28043A" w14:textId="77777777" w:rsidR="0021208E" w:rsidRPr="00B02A51" w:rsidRDefault="0021208E" w:rsidP="0021208E">
      <w:pPr>
        <w:suppressAutoHyphens/>
        <w:rPr>
          <w:rFonts w:asciiTheme="minorHAnsi" w:hAnsiTheme="minorHAnsi" w:cstheme="minorHAnsi"/>
          <w:szCs w:val="24"/>
        </w:rPr>
      </w:pPr>
      <w:r w:rsidRPr="00B02A51">
        <w:rPr>
          <w:rFonts w:asciiTheme="minorHAnsi" w:hAnsiTheme="minorHAnsi" w:cstheme="minorHAnsi"/>
          <w:szCs w:val="24"/>
        </w:rPr>
        <w:t>Čerstvě dohotovená dlažba má být chráněna před vlivy nízké vlhkosti okolního prostředí včetně vysušujících účinků větru a vysokých teplot. Má se udržovat vlhká až do ukončení procesu hydratace cementu v maltě.</w:t>
      </w:r>
    </w:p>
    <w:p w14:paraId="6D370DE4" w14:textId="77777777" w:rsidR="0021208E" w:rsidRPr="00B02A51" w:rsidRDefault="0021208E" w:rsidP="0021208E">
      <w:pPr>
        <w:suppressAutoHyphens/>
        <w:rPr>
          <w:rFonts w:asciiTheme="minorHAnsi" w:hAnsiTheme="minorHAnsi" w:cstheme="minorHAnsi"/>
          <w:b/>
          <w:bCs/>
          <w:i/>
          <w:iCs/>
          <w:szCs w:val="24"/>
        </w:rPr>
      </w:pPr>
      <w:bookmarkStart w:id="58" w:name="_Toc280348685"/>
    </w:p>
    <w:p w14:paraId="741CE886" w14:textId="77777777" w:rsidR="0021208E" w:rsidRPr="00B02A51" w:rsidRDefault="0021208E" w:rsidP="0021208E">
      <w:pPr>
        <w:suppressAutoHyphens/>
        <w:rPr>
          <w:rFonts w:asciiTheme="minorHAnsi" w:hAnsiTheme="minorHAnsi" w:cstheme="minorHAnsi"/>
          <w:b/>
          <w:bCs/>
          <w:i/>
          <w:iCs/>
          <w:szCs w:val="24"/>
        </w:rPr>
      </w:pPr>
      <w:r w:rsidRPr="00B02A51">
        <w:rPr>
          <w:rFonts w:asciiTheme="minorHAnsi" w:hAnsiTheme="minorHAnsi" w:cstheme="minorHAnsi"/>
          <w:b/>
          <w:bCs/>
          <w:i/>
          <w:iCs/>
          <w:szCs w:val="24"/>
        </w:rPr>
        <w:t>PŘÍPUSTNÉ ODCHYLKY</w:t>
      </w:r>
      <w:bookmarkEnd w:id="58"/>
    </w:p>
    <w:p w14:paraId="141150E5" w14:textId="77777777" w:rsidR="0021208E" w:rsidRPr="00B02A51" w:rsidRDefault="0021208E" w:rsidP="0021208E">
      <w:pPr>
        <w:suppressAutoHyphens/>
        <w:spacing w:before="120"/>
        <w:rPr>
          <w:rFonts w:asciiTheme="minorHAnsi" w:hAnsiTheme="minorHAnsi" w:cstheme="minorHAnsi"/>
          <w:b/>
          <w:szCs w:val="24"/>
        </w:rPr>
      </w:pPr>
      <w:r w:rsidRPr="00B02A51">
        <w:rPr>
          <w:rFonts w:asciiTheme="minorHAnsi" w:hAnsiTheme="minorHAnsi" w:cstheme="minorHAnsi"/>
          <w:b/>
          <w:szCs w:val="24"/>
        </w:rPr>
        <w:t>Dlažba z lomového kamene</w:t>
      </w:r>
    </w:p>
    <w:p w14:paraId="7759308A" w14:textId="77777777" w:rsidR="0021208E" w:rsidRPr="00B02A51" w:rsidRDefault="0021208E" w:rsidP="0021208E">
      <w:pPr>
        <w:suppressAutoHyphens/>
        <w:spacing w:before="120"/>
        <w:rPr>
          <w:rFonts w:asciiTheme="minorHAnsi" w:hAnsiTheme="minorHAnsi" w:cstheme="minorHAnsi"/>
          <w:szCs w:val="24"/>
        </w:rPr>
      </w:pPr>
      <w:r w:rsidRPr="00B02A51">
        <w:rPr>
          <w:rFonts w:asciiTheme="minorHAnsi" w:hAnsiTheme="minorHAnsi" w:cstheme="minorHAnsi"/>
          <w:szCs w:val="24"/>
        </w:rPr>
        <w:t xml:space="preserve">Rovinnost kamenné dlažby bude kontrolována </w:t>
      </w:r>
      <w:r w:rsidRPr="00B02A51">
        <w:rPr>
          <w:rFonts w:asciiTheme="minorHAnsi" w:hAnsiTheme="minorHAnsi" w:cstheme="minorHAnsi"/>
          <w:szCs w:val="24"/>
          <w:u w:val="single"/>
        </w:rPr>
        <w:t>3 m dlouhou latí</w:t>
      </w:r>
      <w:r w:rsidRPr="00B02A51">
        <w:rPr>
          <w:rFonts w:asciiTheme="minorHAnsi" w:hAnsiTheme="minorHAnsi" w:cstheme="minorHAnsi"/>
          <w:szCs w:val="24"/>
        </w:rPr>
        <w:t xml:space="preserve"> a připouští se na ní tolerance </w:t>
      </w:r>
      <w:r w:rsidRPr="00B02A51">
        <w:rPr>
          <w:rFonts w:asciiTheme="minorHAnsi" w:hAnsiTheme="minorHAnsi" w:cstheme="minorHAnsi"/>
          <w:szCs w:val="24"/>
          <w:u w:val="single"/>
        </w:rPr>
        <w:t>± 30</w:t>
      </w:r>
      <w:r w:rsidRPr="00B02A51">
        <w:rPr>
          <w:rFonts w:asciiTheme="minorHAnsi" w:hAnsiTheme="minorHAnsi" w:cstheme="minorHAnsi"/>
          <w:szCs w:val="24"/>
        </w:rPr>
        <w:t xml:space="preserve"> mm.</w:t>
      </w:r>
    </w:p>
    <w:p w14:paraId="33A805AF" w14:textId="77777777" w:rsidR="0021208E" w:rsidRPr="00B02A51" w:rsidRDefault="0021208E" w:rsidP="0021208E">
      <w:pPr>
        <w:suppressAutoHyphens/>
        <w:spacing w:before="120"/>
        <w:rPr>
          <w:rFonts w:asciiTheme="minorHAnsi" w:hAnsiTheme="minorHAnsi" w:cstheme="minorHAnsi"/>
          <w:szCs w:val="24"/>
        </w:rPr>
      </w:pPr>
      <w:r w:rsidRPr="00B02A51">
        <w:rPr>
          <w:rFonts w:asciiTheme="minorHAnsi" w:hAnsiTheme="minorHAnsi" w:cstheme="minorHAnsi"/>
          <w:szCs w:val="24"/>
        </w:rPr>
        <w:t xml:space="preserve">Mezi rovinami povrchu jednotlivých sousedních kamenů dlažby nesmí být schod větší než </w:t>
      </w:r>
      <w:r w:rsidRPr="00B02A51">
        <w:rPr>
          <w:rFonts w:asciiTheme="minorHAnsi" w:hAnsiTheme="minorHAnsi" w:cstheme="minorHAnsi"/>
          <w:szCs w:val="24"/>
          <w:u w:val="single"/>
        </w:rPr>
        <w:t xml:space="preserve">20 mm </w:t>
      </w:r>
      <w:r w:rsidRPr="00B02A51">
        <w:rPr>
          <w:rFonts w:asciiTheme="minorHAnsi" w:hAnsiTheme="minorHAnsi" w:cstheme="minorHAnsi"/>
          <w:szCs w:val="24"/>
        </w:rPr>
        <w:t>(dlažba dna a koruny zdi).</w:t>
      </w:r>
    </w:p>
    <w:p w14:paraId="4FEEE59D" w14:textId="77777777" w:rsidR="0021208E" w:rsidRPr="00B02A51" w:rsidRDefault="0021208E" w:rsidP="0021208E">
      <w:pPr>
        <w:suppressAutoHyphens/>
        <w:spacing w:before="120"/>
        <w:rPr>
          <w:rFonts w:asciiTheme="minorHAnsi" w:hAnsiTheme="minorHAnsi" w:cstheme="minorHAnsi"/>
          <w:szCs w:val="24"/>
        </w:rPr>
      </w:pPr>
      <w:r w:rsidRPr="00B02A51">
        <w:rPr>
          <w:rFonts w:asciiTheme="minorHAnsi" w:hAnsiTheme="minorHAnsi" w:cstheme="minorHAnsi"/>
          <w:szCs w:val="24"/>
        </w:rPr>
        <w:t xml:space="preserve">Šíře spár bude v rozmezí 20 – 40 mm s tím, že se nepřipouští skoková změna šířky spáry o více než </w:t>
      </w:r>
      <w:r w:rsidRPr="00B02A51">
        <w:rPr>
          <w:rFonts w:asciiTheme="minorHAnsi" w:hAnsiTheme="minorHAnsi" w:cstheme="minorHAnsi"/>
          <w:szCs w:val="24"/>
          <w:u w:val="single"/>
        </w:rPr>
        <w:t>5 mm</w:t>
      </w:r>
      <w:r w:rsidRPr="00B02A51">
        <w:rPr>
          <w:rFonts w:asciiTheme="minorHAnsi" w:hAnsiTheme="minorHAnsi" w:cstheme="minorHAnsi"/>
          <w:szCs w:val="24"/>
        </w:rPr>
        <w:t xml:space="preserve">. Pokud by někde spáry vycházely užší, je třeba použít jiný kámen, případně jeho povrch na styčné spáře upravit. Nadměrně široké spáry je přípustné vyplnit kamennými klíny, jež procházejí celou tloušťkou dlažby a jejichž slabší konce jsou orientovány do líce dlažby. </w:t>
      </w:r>
    </w:p>
    <w:p w14:paraId="1AEB861D" w14:textId="77777777" w:rsidR="0021208E" w:rsidRPr="00B02A51" w:rsidRDefault="0021208E" w:rsidP="0021208E">
      <w:pPr>
        <w:suppressAutoHyphens/>
        <w:spacing w:before="120"/>
        <w:rPr>
          <w:rFonts w:asciiTheme="minorHAnsi" w:hAnsiTheme="minorHAnsi" w:cstheme="minorHAnsi"/>
          <w:szCs w:val="24"/>
        </w:rPr>
      </w:pPr>
      <w:r w:rsidRPr="00B02A51">
        <w:rPr>
          <w:rFonts w:asciiTheme="minorHAnsi" w:hAnsiTheme="minorHAnsi" w:cstheme="minorHAnsi"/>
          <w:szCs w:val="24"/>
        </w:rPr>
        <w:t>V jednom bodě konstrukce se smí stýkat nejvýše tři spáry.</w:t>
      </w:r>
    </w:p>
    <w:p w14:paraId="18AFEA99" w14:textId="77777777" w:rsidR="00713230" w:rsidRPr="00B02A51" w:rsidRDefault="00713230" w:rsidP="00AC3A9C">
      <w:pPr>
        <w:pStyle w:val="Nadpis3"/>
        <w:suppressAutoHyphens/>
        <w:rPr>
          <w:rFonts w:asciiTheme="minorHAnsi" w:hAnsiTheme="minorHAnsi" w:cstheme="minorHAnsi"/>
        </w:rPr>
      </w:pPr>
      <w:bookmarkStart w:id="59" w:name="_Toc447851438"/>
      <w:bookmarkStart w:id="60" w:name="_Toc509397011"/>
      <w:bookmarkStart w:id="61" w:name="_Toc113473036"/>
      <w:r w:rsidRPr="00B02A51">
        <w:rPr>
          <w:rFonts w:asciiTheme="minorHAnsi" w:hAnsiTheme="minorHAnsi" w:cstheme="minorHAnsi"/>
        </w:rPr>
        <w:lastRenderedPageBreak/>
        <w:t>Zemní práce a konstrukce ze zemin</w:t>
      </w:r>
      <w:bookmarkEnd w:id="59"/>
      <w:bookmarkEnd w:id="60"/>
      <w:bookmarkEnd w:id="61"/>
      <w:r w:rsidRPr="00B02A51">
        <w:rPr>
          <w:rFonts w:asciiTheme="minorHAnsi" w:hAnsiTheme="minorHAnsi" w:cstheme="minorHAnsi"/>
        </w:rPr>
        <w:t xml:space="preserve"> </w:t>
      </w:r>
    </w:p>
    <w:p w14:paraId="2FC7B7F7" w14:textId="77777777" w:rsidR="00713230" w:rsidRPr="00B02A51" w:rsidRDefault="00713230" w:rsidP="00AC3A9C">
      <w:pPr>
        <w:pStyle w:val="Nadpis4"/>
        <w:suppressAutoHyphens/>
        <w:rPr>
          <w:rFonts w:asciiTheme="minorHAnsi" w:hAnsiTheme="minorHAnsi" w:cstheme="minorHAnsi"/>
        </w:rPr>
      </w:pPr>
      <w:bookmarkStart w:id="62" w:name="_Toc447851439"/>
      <w:bookmarkStart w:id="63" w:name="_Toc509397012"/>
      <w:bookmarkStart w:id="64" w:name="_Toc113473037"/>
      <w:r w:rsidRPr="00B02A51">
        <w:rPr>
          <w:rFonts w:asciiTheme="minorHAnsi" w:hAnsiTheme="minorHAnsi" w:cstheme="minorHAnsi"/>
        </w:rPr>
        <w:t>Zemní práce  - obecně</w:t>
      </w:r>
      <w:bookmarkEnd w:id="62"/>
      <w:bookmarkEnd w:id="63"/>
      <w:bookmarkEnd w:id="64"/>
      <w:r w:rsidRPr="00B02A51">
        <w:rPr>
          <w:rFonts w:asciiTheme="minorHAnsi" w:hAnsiTheme="minorHAnsi" w:cstheme="minorHAnsi"/>
        </w:rPr>
        <w:t xml:space="preserve"> </w:t>
      </w:r>
    </w:p>
    <w:p w14:paraId="1BE9440B"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Pro zemní práce platí především normy ČSN 73 3050 – Zemní práce a ČSN 72 1006 – Kontrola hutnění zemin a sypanin. Před započetím stavebních prací musí zhotovitel provést vytyčení všech podzemních sítí v území staveniště a jeho bezprostřední blízkosti. Při vykonávání zemních prací se musí dodržovat ustanovení předpisů o bezpečnosti a ochraně zdraví všech osob na stavbě. </w:t>
      </w:r>
    </w:p>
    <w:p w14:paraId="5EE40E25"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Během výkopových prací nesmí být ohrožena stabilita jiné konstrukce ani provozuschopnost sítí technického vybavení v dosahu konstrukce. Výkopové práce v ochranných pásmech inženýrských sítí musí být prováděny ručně a v souladu s podmínkami uvedenými ve vyjádřeních (stanoviskách) správců těchto sítí. Zemní práce v ochranném pásmu inž. sítí musí být prováděny v souladu s podmínkami správců a vlastníků inž. sítí a v souladu s příslušnými právními a technickými předpisy, musí být zajištěn takový postup, aby nemohlo dojít k porušení těchto sítí. </w:t>
      </w:r>
    </w:p>
    <w:p w14:paraId="6DFF8B76"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V případě poklesu úrovně terénu vyšší než cca </w:t>
      </w:r>
      <w:r w:rsidR="00E54B7C" w:rsidRPr="00B02A51">
        <w:rPr>
          <w:rFonts w:asciiTheme="minorHAnsi" w:hAnsiTheme="minorHAnsi" w:cstheme="minorHAnsi"/>
          <w:color w:val="auto"/>
          <w:sz w:val="24"/>
          <w:szCs w:val="24"/>
        </w:rPr>
        <w:t>5</w:t>
      </w:r>
      <w:r w:rsidRPr="00B02A51">
        <w:rPr>
          <w:rFonts w:asciiTheme="minorHAnsi" w:hAnsiTheme="minorHAnsi" w:cstheme="minorHAnsi"/>
          <w:color w:val="auto"/>
          <w:sz w:val="24"/>
          <w:szCs w:val="24"/>
        </w:rPr>
        <w:t xml:space="preserve"> až </w:t>
      </w:r>
      <w:r w:rsidR="00E54B7C" w:rsidRPr="00B02A51">
        <w:rPr>
          <w:rFonts w:asciiTheme="minorHAnsi" w:hAnsiTheme="minorHAnsi" w:cstheme="minorHAnsi"/>
          <w:color w:val="auto"/>
          <w:sz w:val="24"/>
          <w:szCs w:val="24"/>
        </w:rPr>
        <w:t>10</w:t>
      </w:r>
      <w:r w:rsidRPr="00B02A51">
        <w:rPr>
          <w:rFonts w:asciiTheme="minorHAnsi" w:hAnsiTheme="minorHAnsi" w:cstheme="minorHAnsi"/>
          <w:color w:val="auto"/>
          <w:sz w:val="24"/>
          <w:szCs w:val="24"/>
        </w:rPr>
        <w:t xml:space="preserve"> cm v průběhu jednoho roku od provedení prací (zásypů) je třeba dodatečně upravit terén do původní úrovně, pokud bude povrch v konkrétní lokalitě uváděn do původního stavu. </w:t>
      </w:r>
    </w:p>
    <w:p w14:paraId="7F962EE4"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Pro stavební práce musí být stavebníkem zvolena taková mechanizace, která bude odpovídat prostorovým podmínkám stavby a zaručí, že stavbou nebude zasaženo do sousedních pozemků. </w:t>
      </w:r>
    </w:p>
    <w:p w14:paraId="3F91D8F0" w14:textId="77777777" w:rsidR="00713230" w:rsidRPr="00B02A51" w:rsidRDefault="00713230" w:rsidP="00AC3A9C">
      <w:pPr>
        <w:pStyle w:val="Texttabulky"/>
        <w:suppressAutoHyphens/>
        <w:spacing w:before="120" w:after="120"/>
        <w:rPr>
          <w:rFonts w:asciiTheme="minorHAnsi" w:hAnsiTheme="minorHAnsi" w:cstheme="minorHAnsi"/>
          <w:b/>
          <w:i/>
          <w:color w:val="auto"/>
          <w:sz w:val="24"/>
          <w:szCs w:val="24"/>
        </w:rPr>
      </w:pPr>
      <w:r w:rsidRPr="00B02A51">
        <w:rPr>
          <w:rFonts w:asciiTheme="minorHAnsi" w:hAnsiTheme="minorHAnsi" w:cstheme="minorHAnsi"/>
          <w:b/>
          <w:i/>
          <w:color w:val="auto"/>
          <w:sz w:val="24"/>
          <w:szCs w:val="24"/>
        </w:rPr>
        <w:t xml:space="preserve">Výkopy svahované </w:t>
      </w:r>
    </w:p>
    <w:p w14:paraId="593C4F9E" w14:textId="77777777" w:rsidR="00713230" w:rsidRPr="00B02A51" w:rsidRDefault="00713230"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Před zahájením výkopových prací se v ploše prováděného výkopu provede skrývka ornice nebo odstranění stávajícího povrchu (prokořenělá vrstva). Zhotovitel zodpovídá za použití přebytečného výkopku. Zhotovitel provede své práce takovým způsobem, aby zamezil ohrožení nebo zhoršení kvality dna výkopů. Při provádění výkopů je třeba dbát na bezpečnost pracovníků dle příslušných právních a technických předpisů. </w:t>
      </w:r>
    </w:p>
    <w:p w14:paraId="1D1AA12C" w14:textId="77777777" w:rsidR="00713230" w:rsidRPr="00B02A51" w:rsidRDefault="00713230" w:rsidP="00AC3A9C">
      <w:pPr>
        <w:pStyle w:val="Nadpis3"/>
        <w:suppressAutoHyphens/>
        <w:rPr>
          <w:rFonts w:asciiTheme="minorHAnsi" w:hAnsiTheme="minorHAnsi" w:cstheme="minorHAnsi"/>
        </w:rPr>
      </w:pPr>
      <w:bookmarkStart w:id="65" w:name="_Toc517373491"/>
      <w:bookmarkStart w:id="66" w:name="_Toc113473038"/>
      <w:r w:rsidRPr="00B02A51">
        <w:rPr>
          <w:rFonts w:asciiTheme="minorHAnsi" w:hAnsiTheme="minorHAnsi" w:cstheme="minorHAnsi"/>
        </w:rPr>
        <w:t>Přehled platných norem a předpisů</w:t>
      </w:r>
      <w:bookmarkEnd w:id="65"/>
      <w:bookmarkEnd w:id="66"/>
    </w:p>
    <w:p w14:paraId="21A5CBC2" w14:textId="77777777" w:rsidR="00713230" w:rsidRPr="00B02A51" w:rsidRDefault="00713230" w:rsidP="00F7580B">
      <w:pPr>
        <w:pStyle w:val="Texttabulky"/>
        <w:suppressAutoHyphens/>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TNV Odvětvová technická norma vodního hospodářství </w:t>
      </w:r>
    </w:p>
    <w:p w14:paraId="7086A2D9" w14:textId="77777777" w:rsidR="00713230" w:rsidRPr="00B02A51" w:rsidRDefault="00713230" w:rsidP="00F7580B">
      <w:pPr>
        <w:pStyle w:val="Texttabulky"/>
        <w:suppressAutoHyphens/>
        <w:rPr>
          <w:rFonts w:asciiTheme="minorHAnsi" w:hAnsiTheme="minorHAnsi" w:cstheme="minorHAnsi"/>
          <w:i/>
          <w:color w:val="auto"/>
          <w:sz w:val="24"/>
          <w:szCs w:val="24"/>
        </w:rPr>
      </w:pPr>
      <w:r w:rsidRPr="00B02A51">
        <w:rPr>
          <w:rFonts w:asciiTheme="minorHAnsi" w:hAnsiTheme="minorHAnsi" w:cstheme="minorHAnsi"/>
          <w:i/>
          <w:color w:val="auto"/>
          <w:sz w:val="24"/>
          <w:szCs w:val="24"/>
        </w:rPr>
        <w:t xml:space="preserve">Stavba bude respektovat především následující normy: </w:t>
      </w:r>
    </w:p>
    <w:p w14:paraId="782242B5" w14:textId="77777777" w:rsidR="00713230" w:rsidRPr="00B02A51" w:rsidRDefault="00713230" w:rsidP="00F7580B">
      <w:pPr>
        <w:pStyle w:val="Texttabulky"/>
        <w:suppressAutoHyphens/>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ČSN 72 1006 Kontrola hutnění zemin a sypanin a statické zatěžovací zkoušky </w:t>
      </w:r>
    </w:p>
    <w:p w14:paraId="55661EE7" w14:textId="77777777" w:rsidR="00713230" w:rsidRPr="00B02A51" w:rsidRDefault="00713230" w:rsidP="00F7580B">
      <w:pPr>
        <w:pStyle w:val="Texttabulky"/>
        <w:suppressAutoHyphens/>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ČSN 72 1010 Stanovení objemové hmotnosti zemin. Laboratorní a polní metody </w:t>
      </w:r>
    </w:p>
    <w:p w14:paraId="49BC5537" w14:textId="77777777" w:rsidR="00713230" w:rsidRPr="00B02A51" w:rsidRDefault="00713230" w:rsidP="00F7580B">
      <w:pPr>
        <w:pStyle w:val="Texttabulky"/>
        <w:suppressAutoHyphens/>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ČSN 72 1018 Laboratorní stanovení relativní ulehlosti nesoudržných zemin </w:t>
      </w:r>
    </w:p>
    <w:p w14:paraId="591DFBE4" w14:textId="77777777" w:rsidR="00713230" w:rsidRPr="00B02A51" w:rsidRDefault="00713230" w:rsidP="00F7580B">
      <w:pPr>
        <w:pStyle w:val="Texttabulky"/>
        <w:suppressAutoHyphens/>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ČSN 72 1800 Přírodní stavební kámen pro kamenické výrobky. Technické požadavky </w:t>
      </w:r>
    </w:p>
    <w:p w14:paraId="6E553CA8" w14:textId="77777777" w:rsidR="00713230" w:rsidRPr="00B02A51" w:rsidRDefault="00713230" w:rsidP="00F7580B">
      <w:pPr>
        <w:pStyle w:val="Texttabulky"/>
        <w:suppressAutoHyphens/>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ČSN EN 13383-1 a -2 Kámen pro vodní stavby </w:t>
      </w:r>
    </w:p>
    <w:p w14:paraId="5704E946" w14:textId="77777777" w:rsidR="00713230" w:rsidRPr="00B02A51" w:rsidRDefault="00713230" w:rsidP="00F7580B">
      <w:pPr>
        <w:pStyle w:val="Texttabulky"/>
        <w:suppressAutoHyphens/>
        <w:rPr>
          <w:rFonts w:asciiTheme="minorHAnsi" w:hAnsiTheme="minorHAnsi" w:cstheme="minorHAnsi"/>
          <w:color w:val="auto"/>
          <w:sz w:val="24"/>
          <w:szCs w:val="24"/>
        </w:rPr>
      </w:pPr>
      <w:r w:rsidRPr="00B02A51">
        <w:rPr>
          <w:rFonts w:asciiTheme="minorHAnsi" w:hAnsiTheme="minorHAnsi" w:cstheme="minorHAnsi"/>
          <w:color w:val="auto"/>
          <w:sz w:val="24"/>
          <w:szCs w:val="24"/>
        </w:rPr>
        <w:t xml:space="preserve">ČSN 73 0420-1a-2 Přesnost vytyčování staveb </w:t>
      </w:r>
    </w:p>
    <w:p w14:paraId="7276002A" w14:textId="77777777" w:rsidR="008555B5" w:rsidRPr="00B02A51" w:rsidRDefault="008555B5" w:rsidP="00AC3A9C">
      <w:pPr>
        <w:pStyle w:val="Texttabulky"/>
        <w:suppressAutoHyphens/>
        <w:spacing w:after="120"/>
        <w:rPr>
          <w:rFonts w:asciiTheme="minorHAnsi" w:hAnsiTheme="minorHAnsi" w:cstheme="minorHAnsi"/>
          <w:color w:val="auto"/>
          <w:sz w:val="24"/>
          <w:szCs w:val="24"/>
        </w:rPr>
      </w:pPr>
      <w:r w:rsidRPr="00B02A51">
        <w:rPr>
          <w:rFonts w:asciiTheme="minorHAnsi" w:hAnsiTheme="minorHAnsi" w:cstheme="minorHAnsi"/>
          <w:color w:val="auto"/>
          <w:sz w:val="24"/>
          <w:szCs w:val="24"/>
        </w:rPr>
        <w:t>ČSN 75 2410 Malé vodní nádrže</w:t>
      </w:r>
    </w:p>
    <w:p w14:paraId="32737AA2" w14:textId="13346E33" w:rsidR="005D3049" w:rsidRPr="00B02A51" w:rsidRDefault="005D3049" w:rsidP="00AC3A9C">
      <w:pPr>
        <w:suppressAutoHyphens/>
        <w:rPr>
          <w:rFonts w:asciiTheme="minorHAnsi" w:hAnsiTheme="minorHAnsi" w:cstheme="minorHAnsi"/>
        </w:rPr>
      </w:pPr>
    </w:p>
    <w:p w14:paraId="5D7449BB" w14:textId="61E9CE4B" w:rsidR="005D3049" w:rsidRPr="00796E51" w:rsidRDefault="005D3049" w:rsidP="005D3049">
      <w:pPr>
        <w:tabs>
          <w:tab w:val="center" w:pos="7938"/>
        </w:tabs>
        <w:suppressAutoHyphens/>
        <w:rPr>
          <w:rFonts w:asciiTheme="minorHAnsi" w:hAnsiTheme="minorHAnsi" w:cstheme="minorHAnsi"/>
        </w:rPr>
      </w:pPr>
      <w:r w:rsidRPr="00B02A51">
        <w:rPr>
          <w:rFonts w:asciiTheme="minorHAnsi" w:hAnsiTheme="minorHAnsi" w:cstheme="minorHAnsi"/>
        </w:rPr>
        <w:t xml:space="preserve">V Hostivicích, </w:t>
      </w:r>
      <w:r w:rsidR="00B47902" w:rsidRPr="00B02A51">
        <w:rPr>
          <w:rFonts w:asciiTheme="minorHAnsi" w:hAnsiTheme="minorHAnsi" w:cstheme="minorHAnsi"/>
        </w:rPr>
        <w:t>leden</w:t>
      </w:r>
      <w:r w:rsidRPr="00B02A51">
        <w:rPr>
          <w:rFonts w:asciiTheme="minorHAnsi" w:hAnsiTheme="minorHAnsi" w:cstheme="minorHAnsi"/>
        </w:rPr>
        <w:t xml:space="preserve"> 202</w:t>
      </w:r>
      <w:r w:rsidR="00B47902" w:rsidRPr="00B02A51">
        <w:rPr>
          <w:rFonts w:asciiTheme="minorHAnsi" w:hAnsiTheme="minorHAnsi" w:cstheme="minorHAnsi"/>
        </w:rPr>
        <w:t>3</w:t>
      </w:r>
    </w:p>
    <w:sectPr w:rsidR="005D3049" w:rsidRPr="00796E51" w:rsidSect="00A8125E">
      <w:headerReference w:type="default" r:id="rId8"/>
      <w:footerReference w:type="default" r:id="rId9"/>
      <w:pgSz w:w="11906" w:h="16838" w:code="9"/>
      <w:pgMar w:top="1276" w:right="1134" w:bottom="1560" w:left="1701" w:header="737" w:footer="737" w:gutter="0"/>
      <w:pgNumType w:fmt="numberInDash"/>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3A91E" w14:textId="77777777" w:rsidR="00043571" w:rsidRDefault="00043571">
      <w:r>
        <w:separator/>
      </w:r>
    </w:p>
  </w:endnote>
  <w:endnote w:type="continuationSeparator" w:id="0">
    <w:p w14:paraId="52AD81B1" w14:textId="77777777" w:rsidR="00043571" w:rsidRDefault="00043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260339750"/>
      <w:docPartObj>
        <w:docPartGallery w:val="Page Numbers (Bottom of Page)"/>
        <w:docPartUnique/>
      </w:docPartObj>
    </w:sdtPr>
    <w:sdtContent>
      <w:sdt>
        <w:sdtPr>
          <w:rPr>
            <w:rFonts w:asciiTheme="minorHAnsi" w:hAnsiTheme="minorHAnsi" w:cstheme="minorHAnsi"/>
            <w:sz w:val="16"/>
            <w:szCs w:val="16"/>
          </w:rPr>
          <w:id w:val="-1769616900"/>
          <w:docPartObj>
            <w:docPartGallery w:val="Page Numbers (Top of Page)"/>
            <w:docPartUnique/>
          </w:docPartObj>
        </w:sdtPr>
        <w:sdtContent>
          <w:p w14:paraId="57C3E2E7" w14:textId="77777777" w:rsidR="008555B5" w:rsidRPr="00C37B79" w:rsidRDefault="008555B5" w:rsidP="008555B5">
            <w:pPr>
              <w:pStyle w:val="Zpat"/>
              <w:tabs>
                <w:tab w:val="clear" w:pos="4819"/>
              </w:tabs>
              <w:spacing w:after="0"/>
              <w:rPr>
                <w:rFonts w:asciiTheme="minorHAnsi" w:hAnsiTheme="minorHAnsi" w:cstheme="minorHAnsi"/>
                <w:sz w:val="16"/>
                <w:szCs w:val="16"/>
              </w:rPr>
            </w:pPr>
            <w:r>
              <w:rPr>
                <w:rFonts w:asciiTheme="minorHAnsi" w:hAnsiTheme="minorHAnsi" w:cstheme="minorHAnsi"/>
                <w:i w:val="0"/>
                <w:iCs/>
                <w:sz w:val="16"/>
                <w:szCs w:val="16"/>
              </w:rPr>
              <w:t>D</w:t>
            </w:r>
            <w:r w:rsidRPr="00C37B79">
              <w:rPr>
                <w:rFonts w:asciiTheme="minorHAnsi" w:hAnsiTheme="minorHAnsi" w:cstheme="minorHAnsi"/>
                <w:i w:val="0"/>
                <w:iCs/>
                <w:sz w:val="16"/>
                <w:szCs w:val="16"/>
              </w:rPr>
              <w:t xml:space="preserve">. </w:t>
            </w:r>
            <w:r>
              <w:rPr>
                <w:rFonts w:asciiTheme="minorHAnsi" w:hAnsiTheme="minorHAnsi" w:cstheme="minorHAnsi"/>
                <w:i w:val="0"/>
                <w:iCs/>
                <w:sz w:val="16"/>
                <w:szCs w:val="16"/>
              </w:rPr>
              <w:t>DOKUMENTACE OBJEKTŮ A TECHNICKÝCH A TECHNOLOGICKÝCH ZAŘÍZENÍ</w:t>
            </w:r>
            <w:r w:rsidRPr="00C37B79">
              <w:rPr>
                <w:rFonts w:asciiTheme="minorHAnsi" w:hAnsiTheme="minorHAnsi" w:cstheme="minorHAnsi"/>
              </w:rPr>
              <w:tab/>
            </w:r>
            <w:r w:rsidRPr="00C37B79">
              <w:rPr>
                <w:rFonts w:asciiTheme="minorHAnsi" w:hAnsiTheme="minorHAnsi" w:cstheme="minorHAnsi"/>
                <w:i w:val="0"/>
                <w:iCs/>
                <w:sz w:val="16"/>
                <w:szCs w:val="16"/>
              </w:rPr>
              <w:t xml:space="preserve">Stránka </w:t>
            </w:r>
            <w:r w:rsidR="00235929" w:rsidRPr="00C37B79">
              <w:rPr>
                <w:rFonts w:asciiTheme="minorHAnsi" w:hAnsiTheme="minorHAnsi" w:cstheme="minorHAnsi"/>
                <w:b/>
                <w:bCs/>
                <w:i w:val="0"/>
                <w:iCs/>
                <w:sz w:val="32"/>
                <w:szCs w:val="32"/>
              </w:rPr>
              <w:fldChar w:fldCharType="begin"/>
            </w:r>
            <w:r w:rsidRPr="00C37B79">
              <w:rPr>
                <w:rFonts w:asciiTheme="minorHAnsi" w:hAnsiTheme="minorHAnsi" w:cstheme="minorHAnsi"/>
                <w:b/>
                <w:bCs/>
                <w:i w:val="0"/>
                <w:iCs/>
                <w:sz w:val="32"/>
                <w:szCs w:val="32"/>
              </w:rPr>
              <w:instrText>PAGE</w:instrText>
            </w:r>
            <w:r w:rsidR="00235929" w:rsidRPr="00C37B79">
              <w:rPr>
                <w:rFonts w:asciiTheme="minorHAnsi" w:hAnsiTheme="minorHAnsi" w:cstheme="minorHAnsi"/>
                <w:b/>
                <w:bCs/>
                <w:i w:val="0"/>
                <w:iCs/>
                <w:sz w:val="32"/>
                <w:szCs w:val="32"/>
              </w:rPr>
              <w:fldChar w:fldCharType="separate"/>
            </w:r>
            <w:r w:rsidR="00136EFC">
              <w:rPr>
                <w:rFonts w:asciiTheme="minorHAnsi" w:hAnsiTheme="minorHAnsi" w:cstheme="minorHAnsi"/>
                <w:b/>
                <w:bCs/>
                <w:i w:val="0"/>
                <w:iCs/>
                <w:noProof/>
                <w:sz w:val="32"/>
                <w:szCs w:val="32"/>
              </w:rPr>
              <w:t>- 9 -</w:t>
            </w:r>
            <w:r w:rsidR="00235929" w:rsidRPr="00C37B79">
              <w:rPr>
                <w:rFonts w:asciiTheme="minorHAnsi" w:hAnsiTheme="minorHAnsi" w:cstheme="minorHAnsi"/>
                <w:b/>
                <w:bCs/>
                <w:i w:val="0"/>
                <w:iCs/>
                <w:sz w:val="32"/>
                <w:szCs w:val="32"/>
              </w:rPr>
              <w:fldChar w:fldCharType="end"/>
            </w:r>
            <w:r w:rsidRPr="00C37B79">
              <w:rPr>
                <w:rFonts w:asciiTheme="minorHAnsi" w:hAnsiTheme="minorHAnsi" w:cstheme="minorHAnsi"/>
                <w:i w:val="0"/>
                <w:iCs/>
                <w:sz w:val="16"/>
                <w:szCs w:val="16"/>
              </w:rPr>
              <w:t xml:space="preserve"> z </w:t>
            </w:r>
            <w:r w:rsidR="00235929" w:rsidRPr="00C37B79">
              <w:rPr>
                <w:rFonts w:asciiTheme="minorHAnsi" w:hAnsiTheme="minorHAnsi" w:cstheme="minorHAnsi"/>
                <w:b/>
                <w:bCs/>
                <w:i w:val="0"/>
                <w:iCs/>
                <w:sz w:val="24"/>
                <w:szCs w:val="24"/>
              </w:rPr>
              <w:fldChar w:fldCharType="begin"/>
            </w:r>
            <w:r w:rsidRPr="00C37B79">
              <w:rPr>
                <w:rFonts w:asciiTheme="minorHAnsi" w:hAnsiTheme="minorHAnsi" w:cstheme="minorHAnsi"/>
                <w:b/>
                <w:bCs/>
                <w:i w:val="0"/>
                <w:iCs/>
                <w:sz w:val="24"/>
                <w:szCs w:val="24"/>
              </w:rPr>
              <w:instrText>NUMPAGES</w:instrText>
            </w:r>
            <w:r w:rsidR="00235929" w:rsidRPr="00C37B79">
              <w:rPr>
                <w:rFonts w:asciiTheme="minorHAnsi" w:hAnsiTheme="minorHAnsi" w:cstheme="minorHAnsi"/>
                <w:b/>
                <w:bCs/>
                <w:i w:val="0"/>
                <w:iCs/>
                <w:sz w:val="24"/>
                <w:szCs w:val="24"/>
              </w:rPr>
              <w:fldChar w:fldCharType="separate"/>
            </w:r>
            <w:r w:rsidR="00136EFC">
              <w:rPr>
                <w:rFonts w:asciiTheme="minorHAnsi" w:hAnsiTheme="minorHAnsi" w:cstheme="minorHAnsi"/>
                <w:b/>
                <w:bCs/>
                <w:i w:val="0"/>
                <w:iCs/>
                <w:noProof/>
                <w:sz w:val="24"/>
                <w:szCs w:val="24"/>
              </w:rPr>
              <w:t>9</w:t>
            </w:r>
            <w:r w:rsidR="00235929" w:rsidRPr="00C37B79">
              <w:rPr>
                <w:rFonts w:asciiTheme="minorHAnsi" w:hAnsiTheme="minorHAnsi" w:cstheme="minorHAnsi"/>
                <w:b/>
                <w:bCs/>
                <w:i w:val="0"/>
                <w:iCs/>
                <w:sz w:val="24"/>
                <w:szCs w:val="24"/>
              </w:rPr>
              <w:fldChar w:fldCharType="end"/>
            </w:r>
          </w:p>
        </w:sdtContent>
      </w:sdt>
    </w:sdtContent>
  </w:sdt>
  <w:p w14:paraId="10E49369" w14:textId="77777777" w:rsidR="000E44EE" w:rsidRPr="008555B5" w:rsidRDefault="008555B5" w:rsidP="008555B5">
    <w:pPr>
      <w:pStyle w:val="Zpat"/>
      <w:spacing w:after="0"/>
      <w:rPr>
        <w:rFonts w:asciiTheme="minorHAnsi" w:hAnsiTheme="minorHAnsi" w:cstheme="minorHAnsi"/>
      </w:rPr>
    </w:pPr>
    <w:r w:rsidRPr="00C37B79">
      <w:rPr>
        <w:rFonts w:asciiTheme="minorHAnsi" w:hAnsiTheme="minorHAnsi" w:cstheme="minorHAnsi"/>
        <w:i w:val="0"/>
        <w:iCs/>
        <w:sz w:val="16"/>
        <w:szCs w:val="16"/>
      </w:rPr>
      <w:t>(dle zákona č. 183/2006 sb. vyhlášky č. 499/2006 sb. o dokumentaci staveb v platném znění)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7EFED" w14:textId="77777777" w:rsidR="00043571" w:rsidRDefault="00043571">
      <w:r>
        <w:separator/>
      </w:r>
    </w:p>
  </w:footnote>
  <w:footnote w:type="continuationSeparator" w:id="0">
    <w:p w14:paraId="45FC55FF" w14:textId="77777777" w:rsidR="00043571" w:rsidRDefault="00043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EA735" w14:textId="77777777" w:rsidR="00B47902" w:rsidRPr="006E2570" w:rsidRDefault="00B47902" w:rsidP="00B47902">
    <w:pPr>
      <w:pStyle w:val="Zhlav"/>
      <w:spacing w:after="0"/>
      <w:rPr>
        <w:rFonts w:asciiTheme="minorHAnsi" w:hAnsiTheme="minorHAnsi" w:cstheme="minorHAnsi"/>
        <w:b/>
        <w:bCs/>
        <w:i w:val="0"/>
        <w:sz w:val="16"/>
        <w:szCs w:val="16"/>
      </w:rPr>
    </w:pPr>
    <w:bookmarkStart w:id="67" w:name="_Hlk41755205"/>
    <w:bookmarkStart w:id="68" w:name="_Hlk125445295"/>
    <w:bookmarkStart w:id="69" w:name="_Hlk125445296"/>
    <w:r w:rsidRPr="006E2570">
      <w:rPr>
        <w:rFonts w:asciiTheme="minorHAnsi" w:hAnsiTheme="minorHAnsi" w:cstheme="minorHAnsi"/>
        <w:b/>
        <w:bCs/>
        <w:i w:val="0"/>
        <w:sz w:val="16"/>
        <w:szCs w:val="16"/>
      </w:rPr>
      <w:t xml:space="preserve">Název akce: </w:t>
    </w:r>
    <w:r w:rsidRPr="00462F80">
      <w:rPr>
        <w:rFonts w:asciiTheme="minorHAnsi" w:hAnsiTheme="minorHAnsi" w:cstheme="minorHAnsi"/>
        <w:b/>
        <w:bCs/>
        <w:i w:val="0"/>
        <w:sz w:val="16"/>
        <w:szCs w:val="16"/>
      </w:rPr>
      <w:t>„</w:t>
    </w:r>
    <w:r>
      <w:rPr>
        <w:rFonts w:asciiTheme="minorHAnsi" w:hAnsiTheme="minorHAnsi" w:cstheme="minorHAnsi"/>
        <w:b/>
        <w:bCs/>
        <w:i w:val="0"/>
        <w:iCs/>
        <w:color w:val="000000"/>
        <w:sz w:val="16"/>
        <w:szCs w:val="16"/>
      </w:rPr>
      <w:t>Říčka – Šatava, oprava zatrubnění, 6,560 – 6,900</w:t>
    </w:r>
    <w:r w:rsidRPr="00462F80">
      <w:rPr>
        <w:rFonts w:asciiTheme="minorHAnsi" w:hAnsiTheme="minorHAnsi" w:cstheme="minorHAnsi"/>
        <w:b/>
        <w:bCs/>
        <w:i w:val="0"/>
        <w:sz w:val="16"/>
        <w:szCs w:val="16"/>
      </w:rPr>
      <w:t>“</w:t>
    </w:r>
  </w:p>
  <w:bookmarkEnd w:id="67"/>
  <w:p w14:paraId="17F8EC0F" w14:textId="78F7D33F" w:rsidR="008555B5" w:rsidRPr="00B47902" w:rsidRDefault="00B47902" w:rsidP="00B47902">
    <w:pPr>
      <w:pStyle w:val="Zhlav"/>
      <w:rPr>
        <w:rFonts w:asciiTheme="minorHAnsi" w:hAnsiTheme="minorHAnsi" w:cstheme="minorHAnsi"/>
      </w:rPr>
    </w:pPr>
    <w:r w:rsidRPr="006E2570">
      <w:rPr>
        <w:rFonts w:asciiTheme="minorHAnsi" w:hAnsiTheme="minorHAnsi" w:cstheme="minorHAnsi"/>
        <w:i w:val="0"/>
        <w:iCs/>
        <w:sz w:val="16"/>
        <w:szCs w:val="16"/>
      </w:rPr>
      <w:t xml:space="preserve">Stupeň dokumentace: </w:t>
    </w:r>
    <w:r>
      <w:rPr>
        <w:rFonts w:asciiTheme="minorHAnsi" w:hAnsiTheme="minorHAnsi" w:cstheme="minorHAnsi"/>
        <w:i w:val="0"/>
        <w:iCs/>
        <w:sz w:val="16"/>
        <w:szCs w:val="16"/>
      </w:rPr>
      <w:t>Projektová dokumentace pro provádění</w:t>
    </w:r>
    <w:r w:rsidRPr="00874F45">
      <w:rPr>
        <w:rFonts w:asciiTheme="minorHAnsi" w:hAnsiTheme="minorHAnsi" w:cstheme="minorHAnsi"/>
        <w:i w:val="0"/>
        <w:iCs/>
        <w:sz w:val="16"/>
        <w:szCs w:val="16"/>
      </w:rPr>
      <w:t xml:space="preserve"> stavby</w:t>
    </w:r>
    <w:bookmarkEnd w:id="68"/>
    <w:bookmarkEnd w:id="6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3349B76"/>
    <w:lvl w:ilvl="0">
      <w:start w:val="4"/>
      <w:numFmt w:val="upperLetter"/>
      <w:pStyle w:val="Nadpis1"/>
      <w:lvlText w:val="%1."/>
      <w:lvlJc w:val="left"/>
      <w:pPr>
        <w:ind w:left="360" w:hanging="360"/>
      </w:pPr>
      <w:rPr>
        <w:rFonts w:hint="default"/>
      </w:rPr>
    </w:lvl>
    <w:lvl w:ilvl="1">
      <w:start w:val="1"/>
      <w:numFmt w:val="decimal"/>
      <w:pStyle w:val="Nadpis2"/>
      <w:lvlText w:val="%1.%2"/>
      <w:lvlJc w:val="left"/>
      <w:pPr>
        <w:tabs>
          <w:tab w:val="num" w:pos="0"/>
        </w:tabs>
        <w:ind w:left="0" w:firstLine="0"/>
      </w:pPr>
      <w:rPr>
        <w:rFonts w:ascii="Times New Roman" w:hAnsi="Times New Roman" w:cs="Times New Roman" w:hint="default"/>
      </w:rPr>
    </w:lvl>
    <w:lvl w:ilvl="2">
      <w:start w:val="1"/>
      <w:numFmt w:val="decimal"/>
      <w:pStyle w:val="Nadpis3"/>
      <w:lvlText w:val="%1.%2.%3"/>
      <w:lvlJc w:val="left"/>
      <w:pPr>
        <w:tabs>
          <w:tab w:val="num" w:pos="720"/>
        </w:tabs>
        <w:ind w:left="0" w:firstLine="0"/>
      </w:pPr>
      <w:rPr>
        <w:rFonts w:ascii="Times New Roman" w:hAnsi="Times New Roman" w:cs="Times New Roman" w:hint="default"/>
        <w:b/>
        <w:i w:val="0"/>
      </w:rPr>
    </w:lvl>
    <w:lvl w:ilvl="3">
      <w:start w:val="1"/>
      <w:numFmt w:val="decimal"/>
      <w:pStyle w:val="Nadpis4"/>
      <w:lvlText w:val="%1.%2.%3.%4"/>
      <w:lvlJc w:val="left"/>
      <w:pPr>
        <w:tabs>
          <w:tab w:val="num" w:pos="0"/>
        </w:tabs>
        <w:ind w:left="0" w:firstLine="0"/>
      </w:pPr>
      <w:rPr>
        <w:rFonts w:ascii="Times New Roman" w:hAnsi="Times New Roman" w:cs="Times New Roman" w:hint="default"/>
      </w:rPr>
    </w:lvl>
    <w:lvl w:ilvl="4">
      <w:start w:val="1"/>
      <w:numFmt w:val="decimal"/>
      <w:pStyle w:val="Nadpis5"/>
      <w:lvlText w:val="%1.%2.%3.%4.%5  "/>
      <w:lvlJc w:val="left"/>
      <w:pPr>
        <w:tabs>
          <w:tab w:val="num" w:pos="1080"/>
        </w:tabs>
        <w:ind w:left="648" w:hanging="648"/>
      </w:pPr>
      <w:rPr>
        <w:rFonts w:ascii="Times New Roman" w:hAnsi="Times New Roman" w:cs="Times New Roman" w:hint="default"/>
        <w:b w:val="0"/>
        <w:i w:val="0"/>
        <w:sz w:val="24"/>
      </w:rPr>
    </w:lvl>
    <w:lvl w:ilvl="5">
      <w:start w:val="1"/>
      <w:numFmt w:val="decimal"/>
      <w:pStyle w:val="Nadpis6"/>
      <w:lvlText w:val="%1.%2.%3.%4.%5.%6"/>
      <w:lvlJc w:val="left"/>
      <w:pPr>
        <w:tabs>
          <w:tab w:val="num" w:pos="0"/>
        </w:tabs>
        <w:ind w:left="0" w:firstLine="0"/>
      </w:pPr>
      <w:rPr>
        <w:rFonts w:ascii="Times New Roman" w:hAnsi="Times New Roman" w:cs="Times New Roman" w:hint="default"/>
      </w:rPr>
    </w:lvl>
    <w:lvl w:ilvl="6">
      <w:start w:val="1"/>
      <w:numFmt w:val="decimal"/>
      <w:pStyle w:val="Nadpis7"/>
      <w:lvlText w:val="%1.%2.%3.%4.%5.%6.%7"/>
      <w:lvlJc w:val="left"/>
      <w:pPr>
        <w:tabs>
          <w:tab w:val="num" w:pos="0"/>
        </w:tabs>
        <w:ind w:left="0" w:firstLine="0"/>
      </w:pPr>
      <w:rPr>
        <w:rFonts w:ascii="Times New Roman" w:hAnsi="Times New Roman" w:cs="Times New Roman" w:hint="default"/>
      </w:rPr>
    </w:lvl>
    <w:lvl w:ilvl="7">
      <w:start w:val="1"/>
      <w:numFmt w:val="decimal"/>
      <w:pStyle w:val="Nadpis8"/>
      <w:lvlText w:val="%1.%2.%3.%4.%5.%6.%7.%8"/>
      <w:lvlJc w:val="left"/>
      <w:pPr>
        <w:tabs>
          <w:tab w:val="num" w:pos="0"/>
        </w:tabs>
        <w:ind w:left="0" w:firstLine="0"/>
      </w:pPr>
      <w:rPr>
        <w:rFonts w:ascii="Times New Roman" w:hAnsi="Times New Roman" w:cs="Times New Roman" w:hint="default"/>
      </w:rPr>
    </w:lvl>
    <w:lvl w:ilvl="8">
      <w:start w:val="1"/>
      <w:numFmt w:val="decimal"/>
      <w:pStyle w:val="Nadpis9"/>
      <w:lvlText w:val="%1.%2.%3.%4.%5.%6.%7.%8.%9"/>
      <w:lvlJc w:val="left"/>
      <w:pPr>
        <w:tabs>
          <w:tab w:val="num" w:pos="0"/>
        </w:tabs>
        <w:ind w:left="0" w:firstLine="0"/>
      </w:pPr>
      <w:rPr>
        <w:rFonts w:ascii="Times New Roman" w:hAnsi="Times New Roman" w:cs="Times New Roman" w:hint="default"/>
      </w:rPr>
    </w:lvl>
  </w:abstractNum>
  <w:abstractNum w:abstractNumId="1" w15:restartNumberingAfterBreak="0">
    <w:nsid w:val="00000004"/>
    <w:multiLevelType w:val="singleLevel"/>
    <w:tmpl w:val="00000004"/>
    <w:name w:val="WW8Num3"/>
    <w:lvl w:ilvl="0">
      <w:start w:val="3"/>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0000006"/>
    <w:multiLevelType w:val="singleLevel"/>
    <w:tmpl w:val="00000006"/>
    <w:name w:val="WW8Num19"/>
    <w:lvl w:ilvl="0">
      <w:start w:val="3"/>
      <w:numFmt w:val="bullet"/>
      <w:lvlText w:val="-"/>
      <w:lvlJc w:val="left"/>
      <w:pPr>
        <w:tabs>
          <w:tab w:val="num" w:pos="1065"/>
        </w:tabs>
        <w:ind w:left="1065" w:hanging="360"/>
      </w:pPr>
      <w:rPr>
        <w:rFonts w:ascii="Times New Roman" w:hAnsi="Times New Roman" w:cs="Times New Roman"/>
      </w:rPr>
    </w:lvl>
  </w:abstractNum>
  <w:abstractNum w:abstractNumId="3" w15:restartNumberingAfterBreak="0">
    <w:nsid w:val="00346DFD"/>
    <w:multiLevelType w:val="hybridMultilevel"/>
    <w:tmpl w:val="315E5458"/>
    <w:lvl w:ilvl="0" w:tplc="550E730A">
      <w:start w:val="1"/>
      <w:numFmt w:val="bullet"/>
      <w:pStyle w:val="Odrkybezmezery"/>
      <w:lvlText w:val=""/>
      <w:lvlJc w:val="left"/>
      <w:pPr>
        <w:tabs>
          <w:tab w:val="num" w:pos="4046"/>
        </w:tabs>
        <w:ind w:left="4046" w:hanging="360"/>
      </w:pPr>
      <w:rPr>
        <w:rFonts w:ascii="Symbol" w:hAnsi="Symbol" w:hint="default"/>
      </w:rPr>
    </w:lvl>
    <w:lvl w:ilvl="1" w:tplc="C3E22838" w:tentative="1">
      <w:start w:val="1"/>
      <w:numFmt w:val="bullet"/>
      <w:lvlText w:val="o"/>
      <w:lvlJc w:val="left"/>
      <w:pPr>
        <w:tabs>
          <w:tab w:val="num" w:pos="229"/>
        </w:tabs>
        <w:ind w:left="229" w:hanging="360"/>
      </w:pPr>
      <w:rPr>
        <w:rFonts w:ascii="Courier New" w:hAnsi="Courier New" w:hint="default"/>
      </w:rPr>
    </w:lvl>
    <w:lvl w:ilvl="2" w:tplc="63B80C5C" w:tentative="1">
      <w:start w:val="1"/>
      <w:numFmt w:val="bullet"/>
      <w:lvlText w:val=""/>
      <w:lvlJc w:val="left"/>
      <w:pPr>
        <w:tabs>
          <w:tab w:val="num" w:pos="949"/>
        </w:tabs>
        <w:ind w:left="949" w:hanging="360"/>
      </w:pPr>
      <w:rPr>
        <w:rFonts w:ascii="Wingdings" w:hAnsi="Wingdings" w:hint="default"/>
      </w:rPr>
    </w:lvl>
    <w:lvl w:ilvl="3" w:tplc="6B18F4F4" w:tentative="1">
      <w:start w:val="1"/>
      <w:numFmt w:val="bullet"/>
      <w:lvlText w:val=""/>
      <w:lvlJc w:val="left"/>
      <w:pPr>
        <w:tabs>
          <w:tab w:val="num" w:pos="1669"/>
        </w:tabs>
        <w:ind w:left="1669" w:hanging="360"/>
      </w:pPr>
      <w:rPr>
        <w:rFonts w:ascii="Symbol" w:hAnsi="Symbol" w:hint="default"/>
      </w:rPr>
    </w:lvl>
    <w:lvl w:ilvl="4" w:tplc="F8F6A64C" w:tentative="1">
      <w:start w:val="1"/>
      <w:numFmt w:val="bullet"/>
      <w:lvlText w:val="o"/>
      <w:lvlJc w:val="left"/>
      <w:pPr>
        <w:tabs>
          <w:tab w:val="num" w:pos="2389"/>
        </w:tabs>
        <w:ind w:left="2389" w:hanging="360"/>
      </w:pPr>
      <w:rPr>
        <w:rFonts w:ascii="Courier New" w:hAnsi="Courier New" w:hint="default"/>
      </w:rPr>
    </w:lvl>
    <w:lvl w:ilvl="5" w:tplc="4DD69E3C" w:tentative="1">
      <w:start w:val="1"/>
      <w:numFmt w:val="bullet"/>
      <w:lvlText w:val=""/>
      <w:lvlJc w:val="left"/>
      <w:pPr>
        <w:tabs>
          <w:tab w:val="num" w:pos="3109"/>
        </w:tabs>
        <w:ind w:left="3109" w:hanging="360"/>
      </w:pPr>
      <w:rPr>
        <w:rFonts w:ascii="Wingdings" w:hAnsi="Wingdings" w:hint="default"/>
      </w:rPr>
    </w:lvl>
    <w:lvl w:ilvl="6" w:tplc="D75A5872" w:tentative="1">
      <w:start w:val="1"/>
      <w:numFmt w:val="bullet"/>
      <w:lvlText w:val=""/>
      <w:lvlJc w:val="left"/>
      <w:pPr>
        <w:tabs>
          <w:tab w:val="num" w:pos="3829"/>
        </w:tabs>
        <w:ind w:left="3829" w:hanging="360"/>
      </w:pPr>
      <w:rPr>
        <w:rFonts w:ascii="Symbol" w:hAnsi="Symbol" w:hint="default"/>
      </w:rPr>
    </w:lvl>
    <w:lvl w:ilvl="7" w:tplc="9530F4D4" w:tentative="1">
      <w:start w:val="1"/>
      <w:numFmt w:val="bullet"/>
      <w:lvlText w:val="o"/>
      <w:lvlJc w:val="left"/>
      <w:pPr>
        <w:tabs>
          <w:tab w:val="num" w:pos="4549"/>
        </w:tabs>
        <w:ind w:left="4549" w:hanging="360"/>
      </w:pPr>
      <w:rPr>
        <w:rFonts w:ascii="Courier New" w:hAnsi="Courier New" w:hint="default"/>
      </w:rPr>
    </w:lvl>
    <w:lvl w:ilvl="8" w:tplc="1B888692" w:tentative="1">
      <w:start w:val="1"/>
      <w:numFmt w:val="bullet"/>
      <w:lvlText w:val=""/>
      <w:lvlJc w:val="left"/>
      <w:pPr>
        <w:tabs>
          <w:tab w:val="num" w:pos="5269"/>
        </w:tabs>
        <w:ind w:left="5269" w:hanging="360"/>
      </w:pPr>
      <w:rPr>
        <w:rFonts w:ascii="Wingdings" w:hAnsi="Wingdings" w:hint="default"/>
      </w:rPr>
    </w:lvl>
  </w:abstractNum>
  <w:abstractNum w:abstractNumId="4" w15:restartNumberingAfterBreak="0">
    <w:nsid w:val="027A1F78"/>
    <w:multiLevelType w:val="hybridMultilevel"/>
    <w:tmpl w:val="FF866D62"/>
    <w:lvl w:ilvl="0" w:tplc="C73E32F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9479D8"/>
    <w:multiLevelType w:val="singleLevel"/>
    <w:tmpl w:val="C22C947C"/>
    <w:lvl w:ilvl="0">
      <w:start w:val="1"/>
      <w:numFmt w:val="bullet"/>
      <w:pStyle w:val="odrky-"/>
      <w:lvlText w:val=""/>
      <w:lvlJc w:val="left"/>
      <w:pPr>
        <w:tabs>
          <w:tab w:val="num" w:pos="0"/>
        </w:tabs>
        <w:ind w:left="794" w:hanging="227"/>
      </w:pPr>
      <w:rPr>
        <w:rFonts w:ascii="Symbol" w:hAnsi="Symbol" w:cs="Times New Roman" w:hint="default"/>
      </w:rPr>
    </w:lvl>
  </w:abstractNum>
  <w:abstractNum w:abstractNumId="6" w15:restartNumberingAfterBreak="0">
    <w:nsid w:val="094E2AF2"/>
    <w:multiLevelType w:val="hybridMultilevel"/>
    <w:tmpl w:val="DCEAB0D6"/>
    <w:lvl w:ilvl="0" w:tplc="352C403E">
      <w:start w:val="1"/>
      <w:numFmt w:val="bullet"/>
      <w:lvlText w:val="-"/>
      <w:lvlJc w:val="left"/>
      <w:pPr>
        <w:tabs>
          <w:tab w:val="num" w:pos="720"/>
        </w:tabs>
        <w:ind w:left="720" w:hanging="72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Times New Roman" w:hint="default"/>
      </w:rPr>
    </w:lvl>
    <w:lvl w:ilvl="3" w:tplc="04050001">
      <w:start w:val="1"/>
      <w:numFmt w:val="bullet"/>
      <w:lvlText w:val=""/>
      <w:lvlJc w:val="left"/>
      <w:pPr>
        <w:tabs>
          <w:tab w:val="num" w:pos="2520"/>
        </w:tabs>
        <w:ind w:left="2520" w:hanging="360"/>
      </w:pPr>
      <w:rPr>
        <w:rFonts w:ascii="Symbol" w:hAnsi="Symbol" w:cs="Times New Roman"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Times New Roman" w:hint="default"/>
      </w:rPr>
    </w:lvl>
    <w:lvl w:ilvl="6" w:tplc="04050001">
      <w:start w:val="1"/>
      <w:numFmt w:val="bullet"/>
      <w:lvlText w:val=""/>
      <w:lvlJc w:val="left"/>
      <w:pPr>
        <w:tabs>
          <w:tab w:val="num" w:pos="4680"/>
        </w:tabs>
        <w:ind w:left="4680" w:hanging="360"/>
      </w:pPr>
      <w:rPr>
        <w:rFonts w:ascii="Symbol" w:hAnsi="Symbol" w:cs="Times New Roman"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Times New Roman" w:hint="default"/>
      </w:rPr>
    </w:lvl>
  </w:abstractNum>
  <w:abstractNum w:abstractNumId="7" w15:restartNumberingAfterBreak="0">
    <w:nsid w:val="11047819"/>
    <w:multiLevelType w:val="hybridMultilevel"/>
    <w:tmpl w:val="4D307B0E"/>
    <w:lvl w:ilvl="0" w:tplc="C73E32F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8B4555B"/>
    <w:multiLevelType w:val="hybridMultilevel"/>
    <w:tmpl w:val="A30812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9D3ABB"/>
    <w:multiLevelType w:val="hybridMultilevel"/>
    <w:tmpl w:val="996C2EC8"/>
    <w:lvl w:ilvl="0" w:tplc="352C403E">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450F93"/>
    <w:multiLevelType w:val="hybridMultilevel"/>
    <w:tmpl w:val="34EC9184"/>
    <w:lvl w:ilvl="0" w:tplc="FFFFFFFF">
      <w:numFmt w:val="bullet"/>
      <w:lvlText w:val="-"/>
      <w:lvlJc w:val="left"/>
      <w:pPr>
        <w:ind w:left="360" w:hanging="360"/>
      </w:pPr>
      <w:rPr>
        <w:rFonts w:ascii="Times New Roman" w:eastAsia="Times New Roman" w:hAnsi="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Times New Roman" w:hint="default"/>
      </w:rPr>
    </w:lvl>
    <w:lvl w:ilvl="3" w:tplc="04050001">
      <w:start w:val="1"/>
      <w:numFmt w:val="bullet"/>
      <w:lvlText w:val=""/>
      <w:lvlJc w:val="left"/>
      <w:pPr>
        <w:ind w:left="2520" w:hanging="360"/>
      </w:pPr>
      <w:rPr>
        <w:rFonts w:ascii="Symbol" w:hAnsi="Symbol" w:cs="Times New Roman"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Times New Roman" w:hint="default"/>
      </w:rPr>
    </w:lvl>
    <w:lvl w:ilvl="6" w:tplc="04050001">
      <w:start w:val="1"/>
      <w:numFmt w:val="bullet"/>
      <w:lvlText w:val=""/>
      <w:lvlJc w:val="left"/>
      <w:pPr>
        <w:ind w:left="4680" w:hanging="360"/>
      </w:pPr>
      <w:rPr>
        <w:rFonts w:ascii="Symbol" w:hAnsi="Symbol" w:cs="Times New Roman"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Times New Roman" w:hint="default"/>
      </w:rPr>
    </w:lvl>
  </w:abstractNum>
  <w:abstractNum w:abstractNumId="11" w15:restartNumberingAfterBreak="0">
    <w:nsid w:val="257775C2"/>
    <w:multiLevelType w:val="hybridMultilevel"/>
    <w:tmpl w:val="B7B89C9C"/>
    <w:lvl w:ilvl="0" w:tplc="28549A2E">
      <w:start w:val="1"/>
      <w:numFmt w:val="bullet"/>
      <w:pStyle w:val="Normlnodraz"/>
      <w:lvlText w:val=""/>
      <w:lvlJc w:val="left"/>
      <w:pPr>
        <w:tabs>
          <w:tab w:val="num" w:pos="360"/>
        </w:tabs>
        <w:ind w:left="340" w:hanging="340"/>
      </w:pPr>
      <w:rPr>
        <w:rFonts w:ascii="Symbol" w:hAnsi="Symbol" w:cs="Times New Roman" w:hint="default"/>
        <w:caps w:val="0"/>
        <w:strike w:val="0"/>
        <w:dstrike w:val="0"/>
        <w:vanish w:val="0"/>
        <w:color w:val="000000"/>
        <w:sz w:val="24"/>
        <w:vertAlign w:val="baseline"/>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2" w15:restartNumberingAfterBreak="0">
    <w:nsid w:val="333F3B77"/>
    <w:multiLevelType w:val="hybridMultilevel"/>
    <w:tmpl w:val="F45E8432"/>
    <w:lvl w:ilvl="0" w:tplc="FFFFFFFF">
      <w:start w:val="1"/>
      <w:numFmt w:val="decimal"/>
      <w:pStyle w:val="Odrkyslovan"/>
      <w:lvlText w:val="%1."/>
      <w:lvlJc w:val="left"/>
      <w:pPr>
        <w:tabs>
          <w:tab w:val="num" w:pos="360"/>
        </w:tabs>
        <w:ind w:left="360" w:hanging="360"/>
      </w:pPr>
    </w:lvl>
    <w:lvl w:ilvl="1" w:tplc="FFFFFFFF" w:tentative="1">
      <w:start w:val="1"/>
      <w:numFmt w:val="bullet"/>
      <w:lvlText w:val="o"/>
      <w:lvlJc w:val="left"/>
      <w:pPr>
        <w:tabs>
          <w:tab w:val="num" w:pos="229"/>
        </w:tabs>
        <w:ind w:left="229" w:hanging="360"/>
      </w:pPr>
      <w:rPr>
        <w:rFonts w:ascii="Courier New" w:hAnsi="Courier New" w:hint="default"/>
      </w:rPr>
    </w:lvl>
    <w:lvl w:ilvl="2" w:tplc="FFFFFFFF" w:tentative="1">
      <w:start w:val="1"/>
      <w:numFmt w:val="bullet"/>
      <w:lvlText w:val=""/>
      <w:lvlJc w:val="left"/>
      <w:pPr>
        <w:tabs>
          <w:tab w:val="num" w:pos="949"/>
        </w:tabs>
        <w:ind w:left="949" w:hanging="360"/>
      </w:pPr>
      <w:rPr>
        <w:rFonts w:ascii="Wingdings" w:hAnsi="Wingdings" w:hint="default"/>
      </w:rPr>
    </w:lvl>
    <w:lvl w:ilvl="3" w:tplc="FFFFFFFF" w:tentative="1">
      <w:start w:val="1"/>
      <w:numFmt w:val="bullet"/>
      <w:lvlText w:val=""/>
      <w:lvlJc w:val="left"/>
      <w:pPr>
        <w:tabs>
          <w:tab w:val="num" w:pos="1669"/>
        </w:tabs>
        <w:ind w:left="1669" w:hanging="360"/>
      </w:pPr>
      <w:rPr>
        <w:rFonts w:ascii="Symbol" w:hAnsi="Symbol" w:hint="default"/>
      </w:rPr>
    </w:lvl>
    <w:lvl w:ilvl="4" w:tplc="FFFFFFFF" w:tentative="1">
      <w:start w:val="1"/>
      <w:numFmt w:val="bullet"/>
      <w:lvlText w:val="o"/>
      <w:lvlJc w:val="left"/>
      <w:pPr>
        <w:tabs>
          <w:tab w:val="num" w:pos="2389"/>
        </w:tabs>
        <w:ind w:left="2389" w:hanging="360"/>
      </w:pPr>
      <w:rPr>
        <w:rFonts w:ascii="Courier New" w:hAnsi="Courier New" w:hint="default"/>
      </w:rPr>
    </w:lvl>
    <w:lvl w:ilvl="5" w:tplc="FFFFFFFF" w:tentative="1">
      <w:start w:val="1"/>
      <w:numFmt w:val="bullet"/>
      <w:lvlText w:val=""/>
      <w:lvlJc w:val="left"/>
      <w:pPr>
        <w:tabs>
          <w:tab w:val="num" w:pos="3109"/>
        </w:tabs>
        <w:ind w:left="3109" w:hanging="360"/>
      </w:pPr>
      <w:rPr>
        <w:rFonts w:ascii="Wingdings" w:hAnsi="Wingdings" w:hint="default"/>
      </w:rPr>
    </w:lvl>
    <w:lvl w:ilvl="6" w:tplc="FFFFFFFF" w:tentative="1">
      <w:start w:val="1"/>
      <w:numFmt w:val="bullet"/>
      <w:lvlText w:val=""/>
      <w:lvlJc w:val="left"/>
      <w:pPr>
        <w:tabs>
          <w:tab w:val="num" w:pos="3829"/>
        </w:tabs>
        <w:ind w:left="3829" w:hanging="360"/>
      </w:pPr>
      <w:rPr>
        <w:rFonts w:ascii="Symbol" w:hAnsi="Symbol" w:hint="default"/>
      </w:rPr>
    </w:lvl>
    <w:lvl w:ilvl="7" w:tplc="FFFFFFFF" w:tentative="1">
      <w:start w:val="1"/>
      <w:numFmt w:val="bullet"/>
      <w:lvlText w:val="o"/>
      <w:lvlJc w:val="left"/>
      <w:pPr>
        <w:tabs>
          <w:tab w:val="num" w:pos="4549"/>
        </w:tabs>
        <w:ind w:left="4549" w:hanging="360"/>
      </w:pPr>
      <w:rPr>
        <w:rFonts w:ascii="Courier New" w:hAnsi="Courier New" w:hint="default"/>
      </w:rPr>
    </w:lvl>
    <w:lvl w:ilvl="8" w:tplc="FFFFFFFF" w:tentative="1">
      <w:start w:val="1"/>
      <w:numFmt w:val="bullet"/>
      <w:lvlText w:val=""/>
      <w:lvlJc w:val="left"/>
      <w:pPr>
        <w:tabs>
          <w:tab w:val="num" w:pos="5269"/>
        </w:tabs>
        <w:ind w:left="5269" w:hanging="360"/>
      </w:pPr>
      <w:rPr>
        <w:rFonts w:ascii="Wingdings" w:hAnsi="Wingdings" w:hint="default"/>
      </w:rPr>
    </w:lvl>
  </w:abstractNum>
  <w:abstractNum w:abstractNumId="13" w15:restartNumberingAfterBreak="0">
    <w:nsid w:val="384A400B"/>
    <w:multiLevelType w:val="hybridMultilevel"/>
    <w:tmpl w:val="6A48B4A6"/>
    <w:lvl w:ilvl="0" w:tplc="C73E32F8">
      <w:start w:val="1"/>
      <w:numFmt w:val="bullet"/>
      <w:lvlText w:val=""/>
      <w:lvlJc w:val="left"/>
      <w:pPr>
        <w:tabs>
          <w:tab w:val="num" w:pos="720"/>
        </w:tabs>
        <w:ind w:left="720" w:hanging="72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Times New Roman" w:hint="default"/>
      </w:rPr>
    </w:lvl>
    <w:lvl w:ilvl="3" w:tplc="04050001">
      <w:start w:val="1"/>
      <w:numFmt w:val="bullet"/>
      <w:lvlText w:val=""/>
      <w:lvlJc w:val="left"/>
      <w:pPr>
        <w:tabs>
          <w:tab w:val="num" w:pos="2520"/>
        </w:tabs>
        <w:ind w:left="2520" w:hanging="360"/>
      </w:pPr>
      <w:rPr>
        <w:rFonts w:ascii="Symbol" w:hAnsi="Symbol" w:cs="Times New Roman"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Times New Roman" w:hint="default"/>
      </w:rPr>
    </w:lvl>
    <w:lvl w:ilvl="6" w:tplc="04050001">
      <w:start w:val="1"/>
      <w:numFmt w:val="bullet"/>
      <w:lvlText w:val=""/>
      <w:lvlJc w:val="left"/>
      <w:pPr>
        <w:tabs>
          <w:tab w:val="num" w:pos="4680"/>
        </w:tabs>
        <w:ind w:left="4680" w:hanging="360"/>
      </w:pPr>
      <w:rPr>
        <w:rFonts w:ascii="Symbol" w:hAnsi="Symbol" w:cs="Times New Roman"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Times New Roman" w:hint="default"/>
      </w:rPr>
    </w:lvl>
  </w:abstractNum>
  <w:abstractNum w:abstractNumId="14" w15:restartNumberingAfterBreak="0">
    <w:nsid w:val="3DB86BB4"/>
    <w:multiLevelType w:val="hybridMultilevel"/>
    <w:tmpl w:val="509858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0754B"/>
    <w:multiLevelType w:val="hybridMultilevel"/>
    <w:tmpl w:val="20000F36"/>
    <w:lvl w:ilvl="0" w:tplc="C73E32F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1707270"/>
    <w:multiLevelType w:val="hybridMultilevel"/>
    <w:tmpl w:val="088E85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374C1"/>
    <w:multiLevelType w:val="hybridMultilevel"/>
    <w:tmpl w:val="B36222F2"/>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C148B8"/>
    <w:multiLevelType w:val="hybridMultilevel"/>
    <w:tmpl w:val="E0BC0C76"/>
    <w:lvl w:ilvl="0" w:tplc="084A6510">
      <w:numFmt w:val="bullet"/>
      <w:lvlText w:val="-"/>
      <w:lvlJc w:val="left"/>
      <w:pPr>
        <w:tabs>
          <w:tab w:val="num" w:pos="1211"/>
        </w:tabs>
        <w:ind w:left="1211" w:hanging="360"/>
      </w:pPr>
      <w:rPr>
        <w:rFonts w:ascii="Arial" w:eastAsia="Times New Roman" w:hAnsi="Arial" w:hint="default"/>
        <w:sz w:val="16"/>
      </w:rPr>
    </w:lvl>
    <w:lvl w:ilvl="1" w:tplc="04050001">
      <w:start w:val="1"/>
      <w:numFmt w:val="bullet"/>
      <w:lvlText w:val=""/>
      <w:lvlJc w:val="left"/>
      <w:pPr>
        <w:tabs>
          <w:tab w:val="num" w:pos="2149"/>
        </w:tabs>
        <w:ind w:left="2149" w:hanging="360"/>
      </w:pPr>
      <w:rPr>
        <w:rFonts w:ascii="Symbol" w:hAnsi="Symbol"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67863DB0"/>
    <w:multiLevelType w:val="hybridMultilevel"/>
    <w:tmpl w:val="ADDC54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CF259DA"/>
    <w:multiLevelType w:val="hybridMultilevel"/>
    <w:tmpl w:val="70EA1D7E"/>
    <w:lvl w:ilvl="0" w:tplc="C73E32F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7942568">
    <w:abstractNumId w:val="5"/>
  </w:num>
  <w:num w:numId="2" w16cid:durableId="1365011355">
    <w:abstractNumId w:val="11"/>
  </w:num>
  <w:num w:numId="3" w16cid:durableId="174418784">
    <w:abstractNumId w:val="0"/>
  </w:num>
  <w:num w:numId="4" w16cid:durableId="1856380670">
    <w:abstractNumId w:val="3"/>
  </w:num>
  <w:num w:numId="5" w16cid:durableId="1797291380">
    <w:abstractNumId w:val="4"/>
  </w:num>
  <w:num w:numId="6" w16cid:durableId="1492985258">
    <w:abstractNumId w:val="10"/>
  </w:num>
  <w:num w:numId="7" w16cid:durableId="1738699583">
    <w:abstractNumId w:val="12"/>
  </w:num>
  <w:num w:numId="8" w16cid:durableId="1500466874">
    <w:abstractNumId w:val="7"/>
  </w:num>
  <w:num w:numId="9" w16cid:durableId="137600874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09087963">
    <w:abstractNumId w:val="6"/>
  </w:num>
  <w:num w:numId="11" w16cid:durableId="94793769">
    <w:abstractNumId w:val="16"/>
  </w:num>
  <w:num w:numId="12" w16cid:durableId="1660426172">
    <w:abstractNumId w:val="20"/>
  </w:num>
  <w:num w:numId="13" w16cid:durableId="511840212">
    <w:abstractNumId w:val="9"/>
  </w:num>
  <w:num w:numId="14" w16cid:durableId="280919160">
    <w:abstractNumId w:val="15"/>
  </w:num>
  <w:num w:numId="15" w16cid:durableId="1002777321">
    <w:abstractNumId w:val="13"/>
  </w:num>
  <w:num w:numId="16" w16cid:durableId="1747608284">
    <w:abstractNumId w:val="14"/>
  </w:num>
  <w:num w:numId="17" w16cid:durableId="1853957548">
    <w:abstractNumId w:val="17"/>
  </w:num>
  <w:num w:numId="18" w16cid:durableId="479881030">
    <w:abstractNumId w:val="8"/>
  </w:num>
  <w:num w:numId="19" w16cid:durableId="1026055399">
    <w:abstractNumId w:val="18"/>
  </w:num>
  <w:num w:numId="20" w16cid:durableId="59062862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851"/>
  <w:autoHyphenation/>
  <w:hyphenationZone w:val="567"/>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9D1"/>
    <w:rsid w:val="000007C9"/>
    <w:rsid w:val="000113E3"/>
    <w:rsid w:val="00014442"/>
    <w:rsid w:val="000221D0"/>
    <w:rsid w:val="00026F97"/>
    <w:rsid w:val="00027B37"/>
    <w:rsid w:val="00027DA7"/>
    <w:rsid w:val="00030774"/>
    <w:rsid w:val="00032F75"/>
    <w:rsid w:val="00033013"/>
    <w:rsid w:val="000337D4"/>
    <w:rsid w:val="00040E49"/>
    <w:rsid w:val="00043571"/>
    <w:rsid w:val="00045969"/>
    <w:rsid w:val="0004733B"/>
    <w:rsid w:val="00051217"/>
    <w:rsid w:val="00051968"/>
    <w:rsid w:val="00057E6E"/>
    <w:rsid w:val="00057F5E"/>
    <w:rsid w:val="00062F19"/>
    <w:rsid w:val="0006371E"/>
    <w:rsid w:val="00063897"/>
    <w:rsid w:val="000642AA"/>
    <w:rsid w:val="00064F25"/>
    <w:rsid w:val="00065B54"/>
    <w:rsid w:val="0006722A"/>
    <w:rsid w:val="00071324"/>
    <w:rsid w:val="00083E53"/>
    <w:rsid w:val="00084669"/>
    <w:rsid w:val="00084C3D"/>
    <w:rsid w:val="00085912"/>
    <w:rsid w:val="000875C9"/>
    <w:rsid w:val="0009109D"/>
    <w:rsid w:val="00091447"/>
    <w:rsid w:val="000924E9"/>
    <w:rsid w:val="000A27C2"/>
    <w:rsid w:val="000A28B1"/>
    <w:rsid w:val="000A3F35"/>
    <w:rsid w:val="000B01D7"/>
    <w:rsid w:val="000B0CB7"/>
    <w:rsid w:val="000B0E4B"/>
    <w:rsid w:val="000B4963"/>
    <w:rsid w:val="000B55FD"/>
    <w:rsid w:val="000B79B5"/>
    <w:rsid w:val="000B7C8D"/>
    <w:rsid w:val="000C0948"/>
    <w:rsid w:val="000C3207"/>
    <w:rsid w:val="000C4E20"/>
    <w:rsid w:val="000C52AA"/>
    <w:rsid w:val="000D02CA"/>
    <w:rsid w:val="000D2C32"/>
    <w:rsid w:val="000D307B"/>
    <w:rsid w:val="000D3DD7"/>
    <w:rsid w:val="000D4A84"/>
    <w:rsid w:val="000E3053"/>
    <w:rsid w:val="000E313F"/>
    <w:rsid w:val="000E44EE"/>
    <w:rsid w:val="000E58EB"/>
    <w:rsid w:val="000E6211"/>
    <w:rsid w:val="000F0752"/>
    <w:rsid w:val="000F770A"/>
    <w:rsid w:val="001036B3"/>
    <w:rsid w:val="00105580"/>
    <w:rsid w:val="00105E2D"/>
    <w:rsid w:val="00106E4E"/>
    <w:rsid w:val="0011050A"/>
    <w:rsid w:val="001135A5"/>
    <w:rsid w:val="00115130"/>
    <w:rsid w:val="00116503"/>
    <w:rsid w:val="00116F50"/>
    <w:rsid w:val="00122578"/>
    <w:rsid w:val="00126382"/>
    <w:rsid w:val="00130283"/>
    <w:rsid w:val="001329BB"/>
    <w:rsid w:val="00133B9D"/>
    <w:rsid w:val="00135CE2"/>
    <w:rsid w:val="00136EFC"/>
    <w:rsid w:val="0014017D"/>
    <w:rsid w:val="00144B40"/>
    <w:rsid w:val="00146099"/>
    <w:rsid w:val="001472AB"/>
    <w:rsid w:val="001541B9"/>
    <w:rsid w:val="00156C53"/>
    <w:rsid w:val="00157D19"/>
    <w:rsid w:val="0016051D"/>
    <w:rsid w:val="0016608E"/>
    <w:rsid w:val="00166AC0"/>
    <w:rsid w:val="0016755A"/>
    <w:rsid w:val="00183538"/>
    <w:rsid w:val="001849D1"/>
    <w:rsid w:val="00184B17"/>
    <w:rsid w:val="00195C3A"/>
    <w:rsid w:val="001A12F5"/>
    <w:rsid w:val="001A1FF1"/>
    <w:rsid w:val="001A631E"/>
    <w:rsid w:val="001A6CC0"/>
    <w:rsid w:val="001A6F60"/>
    <w:rsid w:val="001A702D"/>
    <w:rsid w:val="001B0A5C"/>
    <w:rsid w:val="001B2C90"/>
    <w:rsid w:val="001B44FD"/>
    <w:rsid w:val="001B4ED2"/>
    <w:rsid w:val="001B59B6"/>
    <w:rsid w:val="001F43F8"/>
    <w:rsid w:val="001F5660"/>
    <w:rsid w:val="00202337"/>
    <w:rsid w:val="002026D2"/>
    <w:rsid w:val="00205F40"/>
    <w:rsid w:val="002108B7"/>
    <w:rsid w:val="00210ADF"/>
    <w:rsid w:val="00210E45"/>
    <w:rsid w:val="0021208E"/>
    <w:rsid w:val="00214160"/>
    <w:rsid w:val="00215BC3"/>
    <w:rsid w:val="002200DA"/>
    <w:rsid w:val="00220A2D"/>
    <w:rsid w:val="00221DF1"/>
    <w:rsid w:val="00222326"/>
    <w:rsid w:val="002279FE"/>
    <w:rsid w:val="002307B9"/>
    <w:rsid w:val="00232B76"/>
    <w:rsid w:val="00233F20"/>
    <w:rsid w:val="002346C1"/>
    <w:rsid w:val="00235929"/>
    <w:rsid w:val="00236B6B"/>
    <w:rsid w:val="0023715C"/>
    <w:rsid w:val="002416D1"/>
    <w:rsid w:val="00241F2A"/>
    <w:rsid w:val="00242349"/>
    <w:rsid w:val="00247B80"/>
    <w:rsid w:val="00247D94"/>
    <w:rsid w:val="00254139"/>
    <w:rsid w:val="00260037"/>
    <w:rsid w:val="002627CB"/>
    <w:rsid w:val="00265693"/>
    <w:rsid w:val="00270DDF"/>
    <w:rsid w:val="00272162"/>
    <w:rsid w:val="00273228"/>
    <w:rsid w:val="00273AF3"/>
    <w:rsid w:val="00273BAC"/>
    <w:rsid w:val="00274DE5"/>
    <w:rsid w:val="00277B56"/>
    <w:rsid w:val="0028041A"/>
    <w:rsid w:val="00281126"/>
    <w:rsid w:val="00281816"/>
    <w:rsid w:val="00281D48"/>
    <w:rsid w:val="00286A1E"/>
    <w:rsid w:val="00286E1B"/>
    <w:rsid w:val="00295A38"/>
    <w:rsid w:val="002974A3"/>
    <w:rsid w:val="002A0EBB"/>
    <w:rsid w:val="002A1A83"/>
    <w:rsid w:val="002A1E4A"/>
    <w:rsid w:val="002A1EBC"/>
    <w:rsid w:val="002A5497"/>
    <w:rsid w:val="002B3A8B"/>
    <w:rsid w:val="002B77B4"/>
    <w:rsid w:val="002B7CA6"/>
    <w:rsid w:val="002C12B7"/>
    <w:rsid w:val="002C1359"/>
    <w:rsid w:val="002C3283"/>
    <w:rsid w:val="002C3647"/>
    <w:rsid w:val="002C3C2F"/>
    <w:rsid w:val="002C54F8"/>
    <w:rsid w:val="002D14B9"/>
    <w:rsid w:val="002D45EA"/>
    <w:rsid w:val="002D54F3"/>
    <w:rsid w:val="002D7A29"/>
    <w:rsid w:val="002E07CC"/>
    <w:rsid w:val="002E18BA"/>
    <w:rsid w:val="002E3D8A"/>
    <w:rsid w:val="002E7EEA"/>
    <w:rsid w:val="002F2134"/>
    <w:rsid w:val="002F25B3"/>
    <w:rsid w:val="002F7D11"/>
    <w:rsid w:val="00300643"/>
    <w:rsid w:val="003027D6"/>
    <w:rsid w:val="00304E37"/>
    <w:rsid w:val="00305210"/>
    <w:rsid w:val="003062AA"/>
    <w:rsid w:val="0030636D"/>
    <w:rsid w:val="0031369E"/>
    <w:rsid w:val="003164E4"/>
    <w:rsid w:val="00316B1A"/>
    <w:rsid w:val="003209C9"/>
    <w:rsid w:val="00321F37"/>
    <w:rsid w:val="003241DC"/>
    <w:rsid w:val="003277C9"/>
    <w:rsid w:val="00327B80"/>
    <w:rsid w:val="0033162F"/>
    <w:rsid w:val="00331E91"/>
    <w:rsid w:val="00332EF5"/>
    <w:rsid w:val="003337DA"/>
    <w:rsid w:val="00334E1D"/>
    <w:rsid w:val="003432DD"/>
    <w:rsid w:val="00343A79"/>
    <w:rsid w:val="003460B2"/>
    <w:rsid w:val="00353E6C"/>
    <w:rsid w:val="00355340"/>
    <w:rsid w:val="0035564D"/>
    <w:rsid w:val="00356FEC"/>
    <w:rsid w:val="00357B3F"/>
    <w:rsid w:val="003634A1"/>
    <w:rsid w:val="003638A6"/>
    <w:rsid w:val="0036462A"/>
    <w:rsid w:val="00364CB2"/>
    <w:rsid w:val="0037192F"/>
    <w:rsid w:val="003720A9"/>
    <w:rsid w:val="00372D1A"/>
    <w:rsid w:val="00373DD6"/>
    <w:rsid w:val="00376D12"/>
    <w:rsid w:val="00377247"/>
    <w:rsid w:val="00377408"/>
    <w:rsid w:val="00387C5C"/>
    <w:rsid w:val="00393D92"/>
    <w:rsid w:val="00395F76"/>
    <w:rsid w:val="00395FC0"/>
    <w:rsid w:val="00396082"/>
    <w:rsid w:val="0039704D"/>
    <w:rsid w:val="003A5287"/>
    <w:rsid w:val="003A5687"/>
    <w:rsid w:val="003A6354"/>
    <w:rsid w:val="003A7389"/>
    <w:rsid w:val="003B0BEF"/>
    <w:rsid w:val="003B2C09"/>
    <w:rsid w:val="003B4B26"/>
    <w:rsid w:val="003B5916"/>
    <w:rsid w:val="003B72B3"/>
    <w:rsid w:val="003B7CAE"/>
    <w:rsid w:val="003C1158"/>
    <w:rsid w:val="003C2C7D"/>
    <w:rsid w:val="003C5D6F"/>
    <w:rsid w:val="003C6168"/>
    <w:rsid w:val="003C6523"/>
    <w:rsid w:val="003C6626"/>
    <w:rsid w:val="003D4BCC"/>
    <w:rsid w:val="003D67F6"/>
    <w:rsid w:val="003E240F"/>
    <w:rsid w:val="003E2476"/>
    <w:rsid w:val="003E3717"/>
    <w:rsid w:val="003F045E"/>
    <w:rsid w:val="003F48CD"/>
    <w:rsid w:val="003F5C7C"/>
    <w:rsid w:val="004010B6"/>
    <w:rsid w:val="004034CB"/>
    <w:rsid w:val="004041A4"/>
    <w:rsid w:val="00404292"/>
    <w:rsid w:val="00407AFB"/>
    <w:rsid w:val="00414B18"/>
    <w:rsid w:val="00414F4C"/>
    <w:rsid w:val="00417528"/>
    <w:rsid w:val="00420151"/>
    <w:rsid w:val="00421DCD"/>
    <w:rsid w:val="00422C0B"/>
    <w:rsid w:val="00427606"/>
    <w:rsid w:val="0043181F"/>
    <w:rsid w:val="00431DE5"/>
    <w:rsid w:val="00431FE9"/>
    <w:rsid w:val="00432CBD"/>
    <w:rsid w:val="00435457"/>
    <w:rsid w:val="00437E7E"/>
    <w:rsid w:val="00444CED"/>
    <w:rsid w:val="00445BF7"/>
    <w:rsid w:val="00446706"/>
    <w:rsid w:val="00452417"/>
    <w:rsid w:val="00456472"/>
    <w:rsid w:val="0045691C"/>
    <w:rsid w:val="00457F6E"/>
    <w:rsid w:val="00460F88"/>
    <w:rsid w:val="0046314B"/>
    <w:rsid w:val="0046390B"/>
    <w:rsid w:val="00480C82"/>
    <w:rsid w:val="00482AA6"/>
    <w:rsid w:val="00483D46"/>
    <w:rsid w:val="004858E3"/>
    <w:rsid w:val="0048633D"/>
    <w:rsid w:val="00487AC1"/>
    <w:rsid w:val="004922F6"/>
    <w:rsid w:val="00493131"/>
    <w:rsid w:val="00493BF8"/>
    <w:rsid w:val="004A2B85"/>
    <w:rsid w:val="004A3861"/>
    <w:rsid w:val="004A506C"/>
    <w:rsid w:val="004A70BA"/>
    <w:rsid w:val="004B20F2"/>
    <w:rsid w:val="004B2DFB"/>
    <w:rsid w:val="004B53A1"/>
    <w:rsid w:val="004B57C7"/>
    <w:rsid w:val="004B59D1"/>
    <w:rsid w:val="004C3E5E"/>
    <w:rsid w:val="004C4A17"/>
    <w:rsid w:val="004C4F42"/>
    <w:rsid w:val="004D190F"/>
    <w:rsid w:val="004D1F56"/>
    <w:rsid w:val="004D2151"/>
    <w:rsid w:val="004D3275"/>
    <w:rsid w:val="004D3FE7"/>
    <w:rsid w:val="004E0C27"/>
    <w:rsid w:val="004E17BE"/>
    <w:rsid w:val="004E50FA"/>
    <w:rsid w:val="004E5C02"/>
    <w:rsid w:val="004F055B"/>
    <w:rsid w:val="004F0A99"/>
    <w:rsid w:val="004F14B7"/>
    <w:rsid w:val="00500784"/>
    <w:rsid w:val="00501614"/>
    <w:rsid w:val="0050246D"/>
    <w:rsid w:val="005160F7"/>
    <w:rsid w:val="00522D04"/>
    <w:rsid w:val="00523295"/>
    <w:rsid w:val="00523864"/>
    <w:rsid w:val="00523F96"/>
    <w:rsid w:val="00525755"/>
    <w:rsid w:val="005265F9"/>
    <w:rsid w:val="00530449"/>
    <w:rsid w:val="00530502"/>
    <w:rsid w:val="00530FAD"/>
    <w:rsid w:val="0053291E"/>
    <w:rsid w:val="00534237"/>
    <w:rsid w:val="00534D67"/>
    <w:rsid w:val="005351CB"/>
    <w:rsid w:val="005374D0"/>
    <w:rsid w:val="005412C5"/>
    <w:rsid w:val="005441BB"/>
    <w:rsid w:val="00545E9C"/>
    <w:rsid w:val="00546616"/>
    <w:rsid w:val="0055022F"/>
    <w:rsid w:val="00552360"/>
    <w:rsid w:val="0055404E"/>
    <w:rsid w:val="00554DA1"/>
    <w:rsid w:val="00555267"/>
    <w:rsid w:val="005623E2"/>
    <w:rsid w:val="00562933"/>
    <w:rsid w:val="00563C0E"/>
    <w:rsid w:val="00565D2F"/>
    <w:rsid w:val="00571166"/>
    <w:rsid w:val="00571656"/>
    <w:rsid w:val="00572FAA"/>
    <w:rsid w:val="00573574"/>
    <w:rsid w:val="005748E8"/>
    <w:rsid w:val="00574C40"/>
    <w:rsid w:val="00580057"/>
    <w:rsid w:val="00580471"/>
    <w:rsid w:val="0058361B"/>
    <w:rsid w:val="00587581"/>
    <w:rsid w:val="00587B0F"/>
    <w:rsid w:val="0059261B"/>
    <w:rsid w:val="005A11B3"/>
    <w:rsid w:val="005B08F1"/>
    <w:rsid w:val="005B099B"/>
    <w:rsid w:val="005B10CF"/>
    <w:rsid w:val="005B5158"/>
    <w:rsid w:val="005B5779"/>
    <w:rsid w:val="005C7132"/>
    <w:rsid w:val="005D1C17"/>
    <w:rsid w:val="005D2419"/>
    <w:rsid w:val="005D3049"/>
    <w:rsid w:val="005D621F"/>
    <w:rsid w:val="005E5220"/>
    <w:rsid w:val="005E5589"/>
    <w:rsid w:val="005E5BE0"/>
    <w:rsid w:val="005E7B20"/>
    <w:rsid w:val="005E7EAC"/>
    <w:rsid w:val="005F0324"/>
    <w:rsid w:val="005F512A"/>
    <w:rsid w:val="005F774A"/>
    <w:rsid w:val="006035C2"/>
    <w:rsid w:val="00603644"/>
    <w:rsid w:val="00603C8C"/>
    <w:rsid w:val="00603F07"/>
    <w:rsid w:val="0060439D"/>
    <w:rsid w:val="00605B94"/>
    <w:rsid w:val="006100C7"/>
    <w:rsid w:val="00612339"/>
    <w:rsid w:val="0061770B"/>
    <w:rsid w:val="0062256C"/>
    <w:rsid w:val="00622658"/>
    <w:rsid w:val="006262A7"/>
    <w:rsid w:val="006275F7"/>
    <w:rsid w:val="00627BF9"/>
    <w:rsid w:val="00630530"/>
    <w:rsid w:val="00633DC6"/>
    <w:rsid w:val="00637757"/>
    <w:rsid w:val="00641277"/>
    <w:rsid w:val="006416A4"/>
    <w:rsid w:val="00641F32"/>
    <w:rsid w:val="0065095A"/>
    <w:rsid w:val="00650E2D"/>
    <w:rsid w:val="006511CD"/>
    <w:rsid w:val="00651524"/>
    <w:rsid w:val="0065335D"/>
    <w:rsid w:val="00653387"/>
    <w:rsid w:val="00654F08"/>
    <w:rsid w:val="00654F72"/>
    <w:rsid w:val="00663146"/>
    <w:rsid w:val="006645D4"/>
    <w:rsid w:val="00664C08"/>
    <w:rsid w:val="00665E44"/>
    <w:rsid w:val="00667D48"/>
    <w:rsid w:val="00683B6E"/>
    <w:rsid w:val="00683EF4"/>
    <w:rsid w:val="006868AD"/>
    <w:rsid w:val="006A2064"/>
    <w:rsid w:val="006A26A1"/>
    <w:rsid w:val="006A2994"/>
    <w:rsid w:val="006A3F3A"/>
    <w:rsid w:val="006A4A78"/>
    <w:rsid w:val="006A4CE4"/>
    <w:rsid w:val="006A5E32"/>
    <w:rsid w:val="006B1772"/>
    <w:rsid w:val="006B3026"/>
    <w:rsid w:val="006B585B"/>
    <w:rsid w:val="006C1F30"/>
    <w:rsid w:val="006C79EF"/>
    <w:rsid w:val="006D1663"/>
    <w:rsid w:val="006D19EF"/>
    <w:rsid w:val="006D2D70"/>
    <w:rsid w:val="006D757B"/>
    <w:rsid w:val="006D7C28"/>
    <w:rsid w:val="006E0562"/>
    <w:rsid w:val="006E4CF4"/>
    <w:rsid w:val="006E5317"/>
    <w:rsid w:val="006F006F"/>
    <w:rsid w:val="006F6082"/>
    <w:rsid w:val="00702083"/>
    <w:rsid w:val="007023FE"/>
    <w:rsid w:val="00704547"/>
    <w:rsid w:val="00704CDB"/>
    <w:rsid w:val="00706724"/>
    <w:rsid w:val="00706B14"/>
    <w:rsid w:val="00707F4A"/>
    <w:rsid w:val="00713230"/>
    <w:rsid w:val="0071445D"/>
    <w:rsid w:val="00715D24"/>
    <w:rsid w:val="007162DB"/>
    <w:rsid w:val="007169D6"/>
    <w:rsid w:val="00716E75"/>
    <w:rsid w:val="0071795C"/>
    <w:rsid w:val="0072100C"/>
    <w:rsid w:val="00721AFE"/>
    <w:rsid w:val="00721EF3"/>
    <w:rsid w:val="00726799"/>
    <w:rsid w:val="00726F0A"/>
    <w:rsid w:val="00732AFF"/>
    <w:rsid w:val="00734481"/>
    <w:rsid w:val="007354A2"/>
    <w:rsid w:val="007422C9"/>
    <w:rsid w:val="00745B93"/>
    <w:rsid w:val="00746AD4"/>
    <w:rsid w:val="007576CB"/>
    <w:rsid w:val="00765C8B"/>
    <w:rsid w:val="007661B9"/>
    <w:rsid w:val="007705C4"/>
    <w:rsid w:val="00770711"/>
    <w:rsid w:val="00775618"/>
    <w:rsid w:val="00777DE1"/>
    <w:rsid w:val="007809EB"/>
    <w:rsid w:val="00780A12"/>
    <w:rsid w:val="00781469"/>
    <w:rsid w:val="00781679"/>
    <w:rsid w:val="00784180"/>
    <w:rsid w:val="00791015"/>
    <w:rsid w:val="007942C3"/>
    <w:rsid w:val="007942CF"/>
    <w:rsid w:val="007947D2"/>
    <w:rsid w:val="00796C88"/>
    <w:rsid w:val="00796E51"/>
    <w:rsid w:val="007A0A1F"/>
    <w:rsid w:val="007A13D1"/>
    <w:rsid w:val="007A4C20"/>
    <w:rsid w:val="007B0CBE"/>
    <w:rsid w:val="007B0F42"/>
    <w:rsid w:val="007B7038"/>
    <w:rsid w:val="007B773B"/>
    <w:rsid w:val="007C17A0"/>
    <w:rsid w:val="007C2867"/>
    <w:rsid w:val="007C562E"/>
    <w:rsid w:val="007C6221"/>
    <w:rsid w:val="007C6CB9"/>
    <w:rsid w:val="007C6F01"/>
    <w:rsid w:val="007D085C"/>
    <w:rsid w:val="007D0992"/>
    <w:rsid w:val="007D120A"/>
    <w:rsid w:val="007D1FEA"/>
    <w:rsid w:val="007D66AC"/>
    <w:rsid w:val="007D6AB4"/>
    <w:rsid w:val="007E0F1B"/>
    <w:rsid w:val="007E1F24"/>
    <w:rsid w:val="007E5915"/>
    <w:rsid w:val="007F42A2"/>
    <w:rsid w:val="007F5417"/>
    <w:rsid w:val="0080231D"/>
    <w:rsid w:val="008024C0"/>
    <w:rsid w:val="00814EC4"/>
    <w:rsid w:val="0082300F"/>
    <w:rsid w:val="008231EF"/>
    <w:rsid w:val="00825095"/>
    <w:rsid w:val="0082572B"/>
    <w:rsid w:val="008263EB"/>
    <w:rsid w:val="00827379"/>
    <w:rsid w:val="0082760B"/>
    <w:rsid w:val="008318D3"/>
    <w:rsid w:val="0083206C"/>
    <w:rsid w:val="008422C4"/>
    <w:rsid w:val="0084406A"/>
    <w:rsid w:val="008512F8"/>
    <w:rsid w:val="008518CC"/>
    <w:rsid w:val="00852AB9"/>
    <w:rsid w:val="008555B5"/>
    <w:rsid w:val="00856D99"/>
    <w:rsid w:val="00857297"/>
    <w:rsid w:val="008661A0"/>
    <w:rsid w:val="00874F6A"/>
    <w:rsid w:val="00880867"/>
    <w:rsid w:val="00881A9B"/>
    <w:rsid w:val="00883C85"/>
    <w:rsid w:val="008859C3"/>
    <w:rsid w:val="008862E8"/>
    <w:rsid w:val="008867AC"/>
    <w:rsid w:val="00886A0B"/>
    <w:rsid w:val="00887873"/>
    <w:rsid w:val="00890755"/>
    <w:rsid w:val="0089324B"/>
    <w:rsid w:val="00894331"/>
    <w:rsid w:val="00895260"/>
    <w:rsid w:val="00897019"/>
    <w:rsid w:val="00897A9A"/>
    <w:rsid w:val="008A4350"/>
    <w:rsid w:val="008A4E50"/>
    <w:rsid w:val="008A746B"/>
    <w:rsid w:val="008A75CE"/>
    <w:rsid w:val="008B086E"/>
    <w:rsid w:val="008B1976"/>
    <w:rsid w:val="008B1A2A"/>
    <w:rsid w:val="008B409F"/>
    <w:rsid w:val="008B49FE"/>
    <w:rsid w:val="008B62AD"/>
    <w:rsid w:val="008C4722"/>
    <w:rsid w:val="008C68DB"/>
    <w:rsid w:val="008C7B74"/>
    <w:rsid w:val="008D1EEC"/>
    <w:rsid w:val="008D2098"/>
    <w:rsid w:val="008D2BC2"/>
    <w:rsid w:val="008D6D87"/>
    <w:rsid w:val="008D7F85"/>
    <w:rsid w:val="008E0351"/>
    <w:rsid w:val="008E0898"/>
    <w:rsid w:val="008F1729"/>
    <w:rsid w:val="008F5C95"/>
    <w:rsid w:val="008F6635"/>
    <w:rsid w:val="008F7CBD"/>
    <w:rsid w:val="00901DAB"/>
    <w:rsid w:val="00902EA0"/>
    <w:rsid w:val="00911827"/>
    <w:rsid w:val="00913C67"/>
    <w:rsid w:val="00915C1E"/>
    <w:rsid w:val="00923F59"/>
    <w:rsid w:val="00924615"/>
    <w:rsid w:val="00927EA4"/>
    <w:rsid w:val="0094098F"/>
    <w:rsid w:val="009437C3"/>
    <w:rsid w:val="0094442F"/>
    <w:rsid w:val="009604CD"/>
    <w:rsid w:val="00962026"/>
    <w:rsid w:val="0096252C"/>
    <w:rsid w:val="00966191"/>
    <w:rsid w:val="00966604"/>
    <w:rsid w:val="00966B56"/>
    <w:rsid w:val="00967518"/>
    <w:rsid w:val="00973049"/>
    <w:rsid w:val="00973DA1"/>
    <w:rsid w:val="00976F61"/>
    <w:rsid w:val="009770F3"/>
    <w:rsid w:val="0098004E"/>
    <w:rsid w:val="00981C0F"/>
    <w:rsid w:val="009838E9"/>
    <w:rsid w:val="009841A1"/>
    <w:rsid w:val="00985DE0"/>
    <w:rsid w:val="00987675"/>
    <w:rsid w:val="00990376"/>
    <w:rsid w:val="009908FF"/>
    <w:rsid w:val="0099609A"/>
    <w:rsid w:val="009A1841"/>
    <w:rsid w:val="009A1BFD"/>
    <w:rsid w:val="009A53E1"/>
    <w:rsid w:val="009A69CF"/>
    <w:rsid w:val="009B0CAF"/>
    <w:rsid w:val="009B1B2B"/>
    <w:rsid w:val="009B4200"/>
    <w:rsid w:val="009B503E"/>
    <w:rsid w:val="009B53E6"/>
    <w:rsid w:val="009C017F"/>
    <w:rsid w:val="009C0D0E"/>
    <w:rsid w:val="009D0FF1"/>
    <w:rsid w:val="009D1344"/>
    <w:rsid w:val="009D2D69"/>
    <w:rsid w:val="009D3C86"/>
    <w:rsid w:val="009E2FD0"/>
    <w:rsid w:val="009E3014"/>
    <w:rsid w:val="009E3D62"/>
    <w:rsid w:val="009E6180"/>
    <w:rsid w:val="009E7D9B"/>
    <w:rsid w:val="009F55FB"/>
    <w:rsid w:val="009F6809"/>
    <w:rsid w:val="00A06006"/>
    <w:rsid w:val="00A06086"/>
    <w:rsid w:val="00A104B6"/>
    <w:rsid w:val="00A11D4B"/>
    <w:rsid w:val="00A1421A"/>
    <w:rsid w:val="00A220F6"/>
    <w:rsid w:val="00A23300"/>
    <w:rsid w:val="00A233E0"/>
    <w:rsid w:val="00A268BC"/>
    <w:rsid w:val="00A26B38"/>
    <w:rsid w:val="00A31533"/>
    <w:rsid w:val="00A32875"/>
    <w:rsid w:val="00A32F12"/>
    <w:rsid w:val="00A33918"/>
    <w:rsid w:val="00A3547E"/>
    <w:rsid w:val="00A367E7"/>
    <w:rsid w:val="00A44AB5"/>
    <w:rsid w:val="00A45F2D"/>
    <w:rsid w:val="00A51AF6"/>
    <w:rsid w:val="00A53969"/>
    <w:rsid w:val="00A5582E"/>
    <w:rsid w:val="00A56000"/>
    <w:rsid w:val="00A6059B"/>
    <w:rsid w:val="00A62D9B"/>
    <w:rsid w:val="00A64959"/>
    <w:rsid w:val="00A65A36"/>
    <w:rsid w:val="00A65D42"/>
    <w:rsid w:val="00A7010D"/>
    <w:rsid w:val="00A72C0A"/>
    <w:rsid w:val="00A74C3A"/>
    <w:rsid w:val="00A8125E"/>
    <w:rsid w:val="00A843E4"/>
    <w:rsid w:val="00A865B0"/>
    <w:rsid w:val="00A91B07"/>
    <w:rsid w:val="00A94603"/>
    <w:rsid w:val="00A96E45"/>
    <w:rsid w:val="00AA0219"/>
    <w:rsid w:val="00AA3D6B"/>
    <w:rsid w:val="00AA4325"/>
    <w:rsid w:val="00AA4F31"/>
    <w:rsid w:val="00AA6BC2"/>
    <w:rsid w:val="00AB0549"/>
    <w:rsid w:val="00AB59BC"/>
    <w:rsid w:val="00AB6FA2"/>
    <w:rsid w:val="00AC097A"/>
    <w:rsid w:val="00AC1301"/>
    <w:rsid w:val="00AC26E8"/>
    <w:rsid w:val="00AC3A9C"/>
    <w:rsid w:val="00AC47E5"/>
    <w:rsid w:val="00AC7D4A"/>
    <w:rsid w:val="00AD3C09"/>
    <w:rsid w:val="00AD3CB5"/>
    <w:rsid w:val="00AD798B"/>
    <w:rsid w:val="00AE0CFD"/>
    <w:rsid w:val="00AE423D"/>
    <w:rsid w:val="00AF0353"/>
    <w:rsid w:val="00AF0A85"/>
    <w:rsid w:val="00AF1E6E"/>
    <w:rsid w:val="00AF240E"/>
    <w:rsid w:val="00AF794C"/>
    <w:rsid w:val="00B00E31"/>
    <w:rsid w:val="00B02A51"/>
    <w:rsid w:val="00B03174"/>
    <w:rsid w:val="00B06D7C"/>
    <w:rsid w:val="00B11BED"/>
    <w:rsid w:val="00B11F19"/>
    <w:rsid w:val="00B13142"/>
    <w:rsid w:val="00B14789"/>
    <w:rsid w:val="00B14D15"/>
    <w:rsid w:val="00B16BD1"/>
    <w:rsid w:val="00B206D4"/>
    <w:rsid w:val="00B21798"/>
    <w:rsid w:val="00B23447"/>
    <w:rsid w:val="00B2766B"/>
    <w:rsid w:val="00B3095A"/>
    <w:rsid w:val="00B403E4"/>
    <w:rsid w:val="00B40920"/>
    <w:rsid w:val="00B47161"/>
    <w:rsid w:val="00B47902"/>
    <w:rsid w:val="00B56CAE"/>
    <w:rsid w:val="00B63AC0"/>
    <w:rsid w:val="00B6595F"/>
    <w:rsid w:val="00B712C9"/>
    <w:rsid w:val="00B714A1"/>
    <w:rsid w:val="00B721A0"/>
    <w:rsid w:val="00B74881"/>
    <w:rsid w:val="00B76974"/>
    <w:rsid w:val="00B81C86"/>
    <w:rsid w:val="00B82668"/>
    <w:rsid w:val="00B9247B"/>
    <w:rsid w:val="00B9766D"/>
    <w:rsid w:val="00BB1283"/>
    <w:rsid w:val="00BB30A7"/>
    <w:rsid w:val="00BB3D1F"/>
    <w:rsid w:val="00BC1938"/>
    <w:rsid w:val="00BC21FD"/>
    <w:rsid w:val="00BC3498"/>
    <w:rsid w:val="00BC5517"/>
    <w:rsid w:val="00BC571A"/>
    <w:rsid w:val="00BC5A30"/>
    <w:rsid w:val="00BC6860"/>
    <w:rsid w:val="00BC6CBF"/>
    <w:rsid w:val="00BD2B3C"/>
    <w:rsid w:val="00BD4401"/>
    <w:rsid w:val="00BD5CA0"/>
    <w:rsid w:val="00BD6C5B"/>
    <w:rsid w:val="00BE4438"/>
    <w:rsid w:val="00BE47DA"/>
    <w:rsid w:val="00BE61E4"/>
    <w:rsid w:val="00BF007D"/>
    <w:rsid w:val="00BF2848"/>
    <w:rsid w:val="00BF2C0F"/>
    <w:rsid w:val="00BF3A9A"/>
    <w:rsid w:val="00BF423C"/>
    <w:rsid w:val="00BF51D1"/>
    <w:rsid w:val="00BF627F"/>
    <w:rsid w:val="00BF63A7"/>
    <w:rsid w:val="00C003B5"/>
    <w:rsid w:val="00C022FA"/>
    <w:rsid w:val="00C057AC"/>
    <w:rsid w:val="00C0797F"/>
    <w:rsid w:val="00C12402"/>
    <w:rsid w:val="00C149A8"/>
    <w:rsid w:val="00C15E44"/>
    <w:rsid w:val="00C23711"/>
    <w:rsid w:val="00C252FD"/>
    <w:rsid w:val="00C261B9"/>
    <w:rsid w:val="00C30598"/>
    <w:rsid w:val="00C32B78"/>
    <w:rsid w:val="00C36F4E"/>
    <w:rsid w:val="00C37699"/>
    <w:rsid w:val="00C4146B"/>
    <w:rsid w:val="00C432CE"/>
    <w:rsid w:val="00C439EC"/>
    <w:rsid w:val="00C45493"/>
    <w:rsid w:val="00C4643D"/>
    <w:rsid w:val="00C52220"/>
    <w:rsid w:val="00C52CDD"/>
    <w:rsid w:val="00C54FA8"/>
    <w:rsid w:val="00C5651C"/>
    <w:rsid w:val="00C60B04"/>
    <w:rsid w:val="00C61CE5"/>
    <w:rsid w:val="00C6251C"/>
    <w:rsid w:val="00C640AC"/>
    <w:rsid w:val="00C664E7"/>
    <w:rsid w:val="00C66D4F"/>
    <w:rsid w:val="00C67421"/>
    <w:rsid w:val="00C6753C"/>
    <w:rsid w:val="00C713EC"/>
    <w:rsid w:val="00C73704"/>
    <w:rsid w:val="00C747AD"/>
    <w:rsid w:val="00C75F07"/>
    <w:rsid w:val="00C76F0C"/>
    <w:rsid w:val="00C77041"/>
    <w:rsid w:val="00C820D4"/>
    <w:rsid w:val="00C83661"/>
    <w:rsid w:val="00C85D5C"/>
    <w:rsid w:val="00C90F3A"/>
    <w:rsid w:val="00C91692"/>
    <w:rsid w:val="00C91990"/>
    <w:rsid w:val="00C93D69"/>
    <w:rsid w:val="00C95EAC"/>
    <w:rsid w:val="00C97C4F"/>
    <w:rsid w:val="00CA6E61"/>
    <w:rsid w:val="00CA78AF"/>
    <w:rsid w:val="00CB03EE"/>
    <w:rsid w:val="00CB493D"/>
    <w:rsid w:val="00CC3CC8"/>
    <w:rsid w:val="00CC5D67"/>
    <w:rsid w:val="00CC5FC3"/>
    <w:rsid w:val="00CD1357"/>
    <w:rsid w:val="00CD188C"/>
    <w:rsid w:val="00CD23C1"/>
    <w:rsid w:val="00CD665A"/>
    <w:rsid w:val="00CE3F79"/>
    <w:rsid w:val="00CE4C81"/>
    <w:rsid w:val="00CE50E4"/>
    <w:rsid w:val="00CE55C5"/>
    <w:rsid w:val="00CE55EF"/>
    <w:rsid w:val="00CE565A"/>
    <w:rsid w:val="00CF1910"/>
    <w:rsid w:val="00CF1B2A"/>
    <w:rsid w:val="00CF3158"/>
    <w:rsid w:val="00CF4B4F"/>
    <w:rsid w:val="00D0054A"/>
    <w:rsid w:val="00D00B3C"/>
    <w:rsid w:val="00D046AD"/>
    <w:rsid w:val="00D100D1"/>
    <w:rsid w:val="00D100F8"/>
    <w:rsid w:val="00D12BBC"/>
    <w:rsid w:val="00D1475C"/>
    <w:rsid w:val="00D16490"/>
    <w:rsid w:val="00D16A67"/>
    <w:rsid w:val="00D21CB2"/>
    <w:rsid w:val="00D23AA1"/>
    <w:rsid w:val="00D255D4"/>
    <w:rsid w:val="00D3290F"/>
    <w:rsid w:val="00D341A5"/>
    <w:rsid w:val="00D4308E"/>
    <w:rsid w:val="00D43C65"/>
    <w:rsid w:val="00D43FF9"/>
    <w:rsid w:val="00D500F2"/>
    <w:rsid w:val="00D5574F"/>
    <w:rsid w:val="00D6092D"/>
    <w:rsid w:val="00D60C1F"/>
    <w:rsid w:val="00D62D86"/>
    <w:rsid w:val="00D63DD7"/>
    <w:rsid w:val="00D65A1E"/>
    <w:rsid w:val="00D65CC2"/>
    <w:rsid w:val="00D73896"/>
    <w:rsid w:val="00D74AFB"/>
    <w:rsid w:val="00D75D73"/>
    <w:rsid w:val="00D8025E"/>
    <w:rsid w:val="00D8496E"/>
    <w:rsid w:val="00D87BF9"/>
    <w:rsid w:val="00D91222"/>
    <w:rsid w:val="00D9146D"/>
    <w:rsid w:val="00D938D8"/>
    <w:rsid w:val="00D95483"/>
    <w:rsid w:val="00D959A9"/>
    <w:rsid w:val="00D977A0"/>
    <w:rsid w:val="00D97992"/>
    <w:rsid w:val="00DA1599"/>
    <w:rsid w:val="00DA25C8"/>
    <w:rsid w:val="00DA3728"/>
    <w:rsid w:val="00DA72E8"/>
    <w:rsid w:val="00DB14E3"/>
    <w:rsid w:val="00DC0590"/>
    <w:rsid w:val="00DC6290"/>
    <w:rsid w:val="00DD1A31"/>
    <w:rsid w:val="00DD4DA4"/>
    <w:rsid w:val="00DE373D"/>
    <w:rsid w:val="00DE414C"/>
    <w:rsid w:val="00DE64E2"/>
    <w:rsid w:val="00DF2401"/>
    <w:rsid w:val="00DF3D31"/>
    <w:rsid w:val="00DF42C1"/>
    <w:rsid w:val="00E016A3"/>
    <w:rsid w:val="00E03325"/>
    <w:rsid w:val="00E03F59"/>
    <w:rsid w:val="00E07A0C"/>
    <w:rsid w:val="00E07CD1"/>
    <w:rsid w:val="00E11980"/>
    <w:rsid w:val="00E16ED9"/>
    <w:rsid w:val="00E20315"/>
    <w:rsid w:val="00E20BCD"/>
    <w:rsid w:val="00E23952"/>
    <w:rsid w:val="00E2649E"/>
    <w:rsid w:val="00E27038"/>
    <w:rsid w:val="00E27ACE"/>
    <w:rsid w:val="00E321DA"/>
    <w:rsid w:val="00E33D02"/>
    <w:rsid w:val="00E347C2"/>
    <w:rsid w:val="00E36758"/>
    <w:rsid w:val="00E371E5"/>
    <w:rsid w:val="00E45D7E"/>
    <w:rsid w:val="00E468AA"/>
    <w:rsid w:val="00E477A3"/>
    <w:rsid w:val="00E52FEA"/>
    <w:rsid w:val="00E54B7C"/>
    <w:rsid w:val="00E54B96"/>
    <w:rsid w:val="00E57593"/>
    <w:rsid w:val="00E60345"/>
    <w:rsid w:val="00E63E1B"/>
    <w:rsid w:val="00E649B6"/>
    <w:rsid w:val="00E66EE6"/>
    <w:rsid w:val="00E710F3"/>
    <w:rsid w:val="00E73B30"/>
    <w:rsid w:val="00E854DC"/>
    <w:rsid w:val="00E85AE3"/>
    <w:rsid w:val="00E8661C"/>
    <w:rsid w:val="00E86A0E"/>
    <w:rsid w:val="00E86E28"/>
    <w:rsid w:val="00E90370"/>
    <w:rsid w:val="00E91ADA"/>
    <w:rsid w:val="00E946B0"/>
    <w:rsid w:val="00E974EE"/>
    <w:rsid w:val="00E9755C"/>
    <w:rsid w:val="00EA289B"/>
    <w:rsid w:val="00EA3239"/>
    <w:rsid w:val="00EA37FF"/>
    <w:rsid w:val="00EA3859"/>
    <w:rsid w:val="00EA4A0F"/>
    <w:rsid w:val="00EA6DA2"/>
    <w:rsid w:val="00EB021C"/>
    <w:rsid w:val="00EB154C"/>
    <w:rsid w:val="00EB29BE"/>
    <w:rsid w:val="00EB3145"/>
    <w:rsid w:val="00EB4C14"/>
    <w:rsid w:val="00EB6583"/>
    <w:rsid w:val="00EC3119"/>
    <w:rsid w:val="00ED3522"/>
    <w:rsid w:val="00ED4D7C"/>
    <w:rsid w:val="00ED6403"/>
    <w:rsid w:val="00ED6FBC"/>
    <w:rsid w:val="00EE0315"/>
    <w:rsid w:val="00EE2E4A"/>
    <w:rsid w:val="00EE605A"/>
    <w:rsid w:val="00EE6F2A"/>
    <w:rsid w:val="00EF1957"/>
    <w:rsid w:val="00EF3513"/>
    <w:rsid w:val="00EF439D"/>
    <w:rsid w:val="00F003B7"/>
    <w:rsid w:val="00F0171F"/>
    <w:rsid w:val="00F05150"/>
    <w:rsid w:val="00F077C7"/>
    <w:rsid w:val="00F1376D"/>
    <w:rsid w:val="00F1432F"/>
    <w:rsid w:val="00F23560"/>
    <w:rsid w:val="00F24C4B"/>
    <w:rsid w:val="00F25683"/>
    <w:rsid w:val="00F26780"/>
    <w:rsid w:val="00F3617D"/>
    <w:rsid w:val="00F36C2F"/>
    <w:rsid w:val="00F36C34"/>
    <w:rsid w:val="00F418A8"/>
    <w:rsid w:val="00F41EBB"/>
    <w:rsid w:val="00F42C7F"/>
    <w:rsid w:val="00F45588"/>
    <w:rsid w:val="00F45842"/>
    <w:rsid w:val="00F50774"/>
    <w:rsid w:val="00F50A31"/>
    <w:rsid w:val="00F528D8"/>
    <w:rsid w:val="00F55CE0"/>
    <w:rsid w:val="00F57B90"/>
    <w:rsid w:val="00F63722"/>
    <w:rsid w:val="00F6416E"/>
    <w:rsid w:val="00F7580B"/>
    <w:rsid w:val="00F808C1"/>
    <w:rsid w:val="00F82C27"/>
    <w:rsid w:val="00F85D39"/>
    <w:rsid w:val="00F8785F"/>
    <w:rsid w:val="00F91510"/>
    <w:rsid w:val="00F93956"/>
    <w:rsid w:val="00F93BCB"/>
    <w:rsid w:val="00F93E65"/>
    <w:rsid w:val="00F974E3"/>
    <w:rsid w:val="00FA3BC2"/>
    <w:rsid w:val="00FB0A2A"/>
    <w:rsid w:val="00FB118E"/>
    <w:rsid w:val="00FC0549"/>
    <w:rsid w:val="00FC06DA"/>
    <w:rsid w:val="00FC0BA9"/>
    <w:rsid w:val="00FC4A65"/>
    <w:rsid w:val="00FC661F"/>
    <w:rsid w:val="00FC7516"/>
    <w:rsid w:val="00FC7927"/>
    <w:rsid w:val="00FC7D7E"/>
    <w:rsid w:val="00FD41A1"/>
    <w:rsid w:val="00FD694C"/>
    <w:rsid w:val="00FE0345"/>
    <w:rsid w:val="00FE0DDC"/>
    <w:rsid w:val="00FE3998"/>
    <w:rsid w:val="00FE49C7"/>
    <w:rsid w:val="00FF0733"/>
    <w:rsid w:val="00FF305A"/>
    <w:rsid w:val="00FF4812"/>
    <w:rsid w:val="00FF4943"/>
    <w:rsid w:val="00FF5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6DE33"/>
  <w15:docId w15:val="{CCA128B9-336D-44BD-845C-43D5F8A7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5929"/>
    <w:pPr>
      <w:spacing w:after="120"/>
      <w:jc w:val="both"/>
    </w:pPr>
    <w:rPr>
      <w:sz w:val="24"/>
    </w:rPr>
  </w:style>
  <w:style w:type="paragraph" w:styleId="Nadpis1">
    <w:name w:val="heading 1"/>
    <w:aliases w:val="Nadpis V2"/>
    <w:basedOn w:val="Normln"/>
    <w:next w:val="Normln"/>
    <w:qFormat/>
    <w:rsid w:val="00A51AF6"/>
    <w:pPr>
      <w:keepNext/>
      <w:numPr>
        <w:numId w:val="3"/>
      </w:numPr>
      <w:pBdr>
        <w:top w:val="single" w:sz="12" w:space="1" w:color="auto"/>
        <w:bottom w:val="single" w:sz="12" w:space="1" w:color="auto"/>
      </w:pBdr>
      <w:tabs>
        <w:tab w:val="decimal" w:pos="-2127"/>
        <w:tab w:val="left" w:pos="851"/>
      </w:tabs>
      <w:jc w:val="left"/>
      <w:outlineLvl w:val="0"/>
    </w:pPr>
    <w:rPr>
      <w:b/>
      <w:caps/>
      <w:kern w:val="28"/>
      <w:sz w:val="36"/>
    </w:rPr>
  </w:style>
  <w:style w:type="paragraph" w:styleId="Nadpis2">
    <w:name w:val="heading 2"/>
    <w:basedOn w:val="Normln"/>
    <w:next w:val="Normln"/>
    <w:qFormat/>
    <w:rsid w:val="0036462A"/>
    <w:pPr>
      <w:keepNext/>
      <w:numPr>
        <w:ilvl w:val="1"/>
        <w:numId w:val="3"/>
      </w:numPr>
      <w:pBdr>
        <w:top w:val="single" w:sz="8" w:space="1" w:color="auto"/>
        <w:bottom w:val="single" w:sz="12" w:space="1" w:color="auto"/>
      </w:pBdr>
      <w:spacing w:before="360" w:after="60"/>
      <w:jc w:val="left"/>
      <w:outlineLvl w:val="1"/>
    </w:pPr>
    <w:rPr>
      <w:b/>
      <w:caps/>
      <w:sz w:val="28"/>
    </w:rPr>
  </w:style>
  <w:style w:type="paragraph" w:styleId="Nadpis3">
    <w:name w:val="heading 3"/>
    <w:basedOn w:val="Normln"/>
    <w:next w:val="Normln"/>
    <w:link w:val="Nadpis3Char"/>
    <w:qFormat/>
    <w:rsid w:val="0036462A"/>
    <w:pPr>
      <w:keepNext/>
      <w:numPr>
        <w:ilvl w:val="2"/>
        <w:numId w:val="3"/>
      </w:numPr>
      <w:pBdr>
        <w:top w:val="single" w:sz="8" w:space="1" w:color="auto"/>
        <w:bottom w:val="single" w:sz="8" w:space="1" w:color="auto"/>
      </w:pBdr>
      <w:tabs>
        <w:tab w:val="left" w:pos="851"/>
      </w:tabs>
      <w:spacing w:before="240" w:after="60"/>
      <w:jc w:val="left"/>
      <w:outlineLvl w:val="2"/>
    </w:pPr>
    <w:rPr>
      <w:b/>
      <w:i/>
      <w:caps/>
    </w:rPr>
  </w:style>
  <w:style w:type="paragraph" w:styleId="Nadpis4">
    <w:name w:val="heading 4"/>
    <w:basedOn w:val="Nadpis3"/>
    <w:next w:val="Normln"/>
    <w:qFormat/>
    <w:rsid w:val="0036462A"/>
    <w:pPr>
      <w:numPr>
        <w:ilvl w:val="3"/>
      </w:numPr>
      <w:spacing w:after="120"/>
      <w:outlineLvl w:val="3"/>
    </w:pPr>
    <w:rPr>
      <w:b w:val="0"/>
      <w:i w:val="0"/>
      <w:szCs w:val="24"/>
      <w:u w:val="single"/>
    </w:rPr>
  </w:style>
  <w:style w:type="paragraph" w:styleId="Nadpis5">
    <w:name w:val="heading 5"/>
    <w:basedOn w:val="Normln"/>
    <w:next w:val="Normln"/>
    <w:qFormat/>
    <w:rsid w:val="00880867"/>
    <w:pPr>
      <w:numPr>
        <w:ilvl w:val="4"/>
        <w:numId w:val="3"/>
      </w:numPr>
      <w:pBdr>
        <w:top w:val="single" w:sz="4" w:space="1" w:color="auto"/>
        <w:bottom w:val="single" w:sz="4" w:space="1" w:color="auto"/>
      </w:pBdr>
      <w:tabs>
        <w:tab w:val="num" w:pos="1134"/>
      </w:tabs>
      <w:spacing w:before="240"/>
      <w:ind w:left="1077" w:hanging="1077"/>
      <w:outlineLvl w:val="4"/>
    </w:pPr>
    <w:rPr>
      <w:rFonts w:cs="Arial"/>
      <w:caps/>
    </w:rPr>
  </w:style>
  <w:style w:type="paragraph" w:styleId="Nadpis6">
    <w:name w:val="heading 6"/>
    <w:basedOn w:val="Normln"/>
    <w:next w:val="Normln"/>
    <w:qFormat/>
    <w:rsid w:val="00235929"/>
    <w:pPr>
      <w:numPr>
        <w:ilvl w:val="5"/>
        <w:numId w:val="3"/>
      </w:numPr>
      <w:spacing w:before="240" w:after="60"/>
      <w:outlineLvl w:val="5"/>
    </w:pPr>
    <w:rPr>
      <w:rFonts w:ascii="Arial" w:hAnsi="Arial" w:cs="Arial"/>
      <w:i/>
      <w:sz w:val="22"/>
    </w:rPr>
  </w:style>
  <w:style w:type="paragraph" w:styleId="Nadpis7">
    <w:name w:val="heading 7"/>
    <w:basedOn w:val="Normln"/>
    <w:next w:val="Normln"/>
    <w:qFormat/>
    <w:rsid w:val="00235929"/>
    <w:pPr>
      <w:numPr>
        <w:ilvl w:val="6"/>
        <w:numId w:val="3"/>
      </w:numPr>
      <w:spacing w:before="240" w:after="60"/>
      <w:outlineLvl w:val="6"/>
    </w:pPr>
    <w:rPr>
      <w:rFonts w:ascii="Arial" w:hAnsi="Arial" w:cs="Arial"/>
      <w:sz w:val="20"/>
    </w:rPr>
  </w:style>
  <w:style w:type="paragraph" w:styleId="Nadpis8">
    <w:name w:val="heading 8"/>
    <w:basedOn w:val="Normln"/>
    <w:next w:val="Normln"/>
    <w:qFormat/>
    <w:rsid w:val="00235929"/>
    <w:pPr>
      <w:numPr>
        <w:ilvl w:val="7"/>
        <w:numId w:val="3"/>
      </w:numPr>
      <w:spacing w:before="240" w:after="60"/>
      <w:outlineLvl w:val="7"/>
    </w:pPr>
    <w:rPr>
      <w:rFonts w:ascii="Arial" w:hAnsi="Arial" w:cs="Arial"/>
      <w:i/>
      <w:sz w:val="20"/>
    </w:rPr>
  </w:style>
  <w:style w:type="paragraph" w:styleId="Nadpis9">
    <w:name w:val="heading 9"/>
    <w:basedOn w:val="Normln"/>
    <w:next w:val="Normln"/>
    <w:qFormat/>
    <w:rsid w:val="00235929"/>
    <w:pPr>
      <w:numPr>
        <w:ilvl w:val="8"/>
        <w:numId w:val="3"/>
      </w:numPr>
      <w:spacing w:before="240" w:after="60"/>
      <w:outlineLvl w:val="8"/>
    </w:pPr>
    <w:rPr>
      <w:rFonts w:ascii="Arial" w:hAnsi="Arial" w:cs="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podtvlevo">
    <w:name w:val="Nadpis podt. vlevo"/>
    <w:next w:val="Normln"/>
    <w:rsid w:val="00235929"/>
    <w:pPr>
      <w:keepLines/>
      <w:spacing w:before="360" w:after="120"/>
      <w:jc w:val="both"/>
    </w:pPr>
    <w:rPr>
      <w:caps/>
      <w:color w:val="000000"/>
      <w:sz w:val="36"/>
      <w:u w:val="single"/>
    </w:rPr>
  </w:style>
  <w:style w:type="paragraph" w:customStyle="1" w:styleId="Nadpsekvlevo">
    <w:name w:val="Nadpísek vlevo"/>
    <w:basedOn w:val="Nadpis3"/>
    <w:next w:val="Normln"/>
    <w:rsid w:val="00235929"/>
    <w:pPr>
      <w:numPr>
        <w:ilvl w:val="0"/>
        <w:numId w:val="0"/>
      </w:numPr>
      <w:ind w:left="851" w:hanging="851"/>
      <w:outlineLvl w:val="9"/>
    </w:pPr>
    <w:rPr>
      <w:sz w:val="28"/>
    </w:rPr>
  </w:style>
  <w:style w:type="paragraph" w:customStyle="1" w:styleId="Nadpiscentrvelk">
    <w:name w:val="Nadpis centr. velká"/>
    <w:basedOn w:val="Nadpis1"/>
    <w:next w:val="Nadpis1"/>
    <w:rsid w:val="00235929"/>
    <w:pPr>
      <w:numPr>
        <w:numId w:val="0"/>
      </w:numPr>
      <w:suppressAutoHyphens/>
      <w:spacing w:after="360"/>
      <w:jc w:val="center"/>
      <w:outlineLvl w:val="9"/>
    </w:pPr>
    <w:rPr>
      <w:spacing w:val="20"/>
      <w:kern w:val="36"/>
      <w:sz w:val="40"/>
    </w:rPr>
  </w:style>
  <w:style w:type="paragraph" w:customStyle="1" w:styleId="odrky-">
    <w:name w:val="odrážky -"/>
    <w:basedOn w:val="Normln"/>
    <w:rsid w:val="00235929"/>
    <w:pPr>
      <w:numPr>
        <w:numId w:val="1"/>
      </w:numPr>
      <w:ind w:left="851" w:hanging="284"/>
      <w:jc w:val="left"/>
    </w:pPr>
    <w:rPr>
      <w:rFonts w:eastAsia="SimSun"/>
    </w:rPr>
  </w:style>
  <w:style w:type="paragraph" w:customStyle="1" w:styleId="odrkypuntk">
    <w:name w:val="odrážky puntík"/>
    <w:basedOn w:val="odrky-"/>
    <w:rsid w:val="00235929"/>
    <w:pPr>
      <w:ind w:left="850" w:hanging="283"/>
    </w:pPr>
  </w:style>
  <w:style w:type="paragraph" w:styleId="Zhlav">
    <w:name w:val="header"/>
    <w:basedOn w:val="Normln"/>
    <w:link w:val="ZhlavChar"/>
    <w:rsid w:val="00235929"/>
    <w:pPr>
      <w:pBdr>
        <w:bottom w:val="single" w:sz="6" w:space="1" w:color="auto"/>
      </w:pBdr>
      <w:tabs>
        <w:tab w:val="right" w:pos="8789"/>
      </w:tabs>
    </w:pPr>
    <w:rPr>
      <w:i/>
      <w:sz w:val="20"/>
    </w:rPr>
  </w:style>
  <w:style w:type="paragraph" w:styleId="Zpat">
    <w:name w:val="footer"/>
    <w:basedOn w:val="Normln"/>
    <w:link w:val="ZpatChar"/>
    <w:uiPriority w:val="99"/>
    <w:rsid w:val="00235929"/>
    <w:pPr>
      <w:pBdr>
        <w:top w:val="single" w:sz="6" w:space="1" w:color="auto"/>
      </w:pBdr>
      <w:tabs>
        <w:tab w:val="center" w:pos="4819"/>
        <w:tab w:val="right" w:pos="9072"/>
      </w:tabs>
    </w:pPr>
    <w:rPr>
      <w:i/>
      <w:sz w:val="20"/>
    </w:rPr>
  </w:style>
  <w:style w:type="paragraph" w:customStyle="1" w:styleId="Nadpiscentrmal">
    <w:name w:val="Nadpis centr. malá"/>
    <w:basedOn w:val="Normln"/>
    <w:next w:val="Normln"/>
    <w:rsid w:val="00235929"/>
    <w:pPr>
      <w:spacing w:before="480" w:after="360"/>
      <w:jc w:val="center"/>
    </w:pPr>
    <w:rPr>
      <w:b/>
      <w:kern w:val="36"/>
      <w:sz w:val="36"/>
    </w:rPr>
  </w:style>
  <w:style w:type="paragraph" w:customStyle="1" w:styleId="odrkyslovan0">
    <w:name w:val="odrážky číslované"/>
    <w:basedOn w:val="odrky-"/>
    <w:rsid w:val="00235929"/>
  </w:style>
  <w:style w:type="character" w:styleId="slostrnky">
    <w:name w:val="page number"/>
    <w:semiHidden/>
    <w:rsid w:val="00235929"/>
    <w:rPr>
      <w:rFonts w:ascii="Times New Roman" w:hAnsi="Times New Roman" w:cs="Times New Roman"/>
    </w:rPr>
  </w:style>
  <w:style w:type="paragraph" w:styleId="Titulek">
    <w:name w:val="caption"/>
    <w:basedOn w:val="Normln"/>
    <w:next w:val="Normln"/>
    <w:qFormat/>
    <w:rsid w:val="00235929"/>
    <w:rPr>
      <w:b/>
    </w:rPr>
  </w:style>
  <w:style w:type="paragraph" w:styleId="Zkladntext">
    <w:name w:val="Body Text"/>
    <w:basedOn w:val="Normln"/>
    <w:link w:val="ZkladntextChar"/>
    <w:semiHidden/>
    <w:rsid w:val="00235929"/>
  </w:style>
  <w:style w:type="paragraph" w:customStyle="1" w:styleId="Zkladntextodsazen1">
    <w:name w:val="Základní text odsazený1"/>
    <w:basedOn w:val="Normln"/>
    <w:rsid w:val="00235929"/>
  </w:style>
  <w:style w:type="paragraph" w:styleId="Zkladntextodsazen2">
    <w:name w:val="Body Text Indent 2"/>
    <w:basedOn w:val="Normln"/>
    <w:link w:val="Zkladntextodsazen2Char"/>
    <w:semiHidden/>
    <w:rsid w:val="00235929"/>
  </w:style>
  <w:style w:type="paragraph" w:styleId="Textpoznpodarou">
    <w:name w:val="footnote text"/>
    <w:basedOn w:val="Normln"/>
    <w:semiHidden/>
    <w:rsid w:val="00235929"/>
    <w:rPr>
      <w:sz w:val="20"/>
    </w:rPr>
  </w:style>
  <w:style w:type="character" w:styleId="Znakapoznpodarou">
    <w:name w:val="footnote reference"/>
    <w:semiHidden/>
    <w:rsid w:val="00235929"/>
    <w:rPr>
      <w:rFonts w:ascii="Times New Roman" w:hAnsi="Times New Roman" w:cs="Times New Roman"/>
      <w:vertAlign w:val="superscript"/>
    </w:rPr>
  </w:style>
  <w:style w:type="paragraph" w:styleId="Obsah2">
    <w:name w:val="toc 2"/>
    <w:basedOn w:val="Normln"/>
    <w:next w:val="Normln"/>
    <w:autoRedefine/>
    <w:uiPriority w:val="39"/>
    <w:rsid w:val="00C60B04"/>
    <w:pPr>
      <w:tabs>
        <w:tab w:val="left" w:pos="851"/>
        <w:tab w:val="right" w:leader="dot" w:pos="9061"/>
      </w:tabs>
      <w:spacing w:before="120"/>
      <w:jc w:val="left"/>
    </w:pPr>
    <w:rPr>
      <w:noProof/>
    </w:rPr>
  </w:style>
  <w:style w:type="paragraph" w:styleId="Obsah1">
    <w:name w:val="toc 1"/>
    <w:basedOn w:val="Normln"/>
    <w:next w:val="Normln"/>
    <w:autoRedefine/>
    <w:uiPriority w:val="39"/>
    <w:rsid w:val="00AF0353"/>
    <w:pPr>
      <w:tabs>
        <w:tab w:val="left" w:pos="709"/>
        <w:tab w:val="right" w:leader="dot" w:pos="9072"/>
      </w:tabs>
      <w:spacing w:after="0"/>
      <w:ind w:left="851" w:hanging="851"/>
      <w:jc w:val="left"/>
    </w:pPr>
    <w:rPr>
      <w:caps/>
      <w:noProof/>
    </w:rPr>
  </w:style>
  <w:style w:type="paragraph" w:styleId="Obsah3">
    <w:name w:val="toc 3"/>
    <w:basedOn w:val="Normln"/>
    <w:next w:val="Normln"/>
    <w:autoRedefine/>
    <w:uiPriority w:val="39"/>
    <w:rsid w:val="00C60B04"/>
    <w:pPr>
      <w:tabs>
        <w:tab w:val="left" w:pos="1701"/>
        <w:tab w:val="right" w:leader="dot" w:pos="9061"/>
      </w:tabs>
      <w:spacing w:before="60" w:after="60"/>
      <w:ind w:left="851"/>
    </w:pPr>
    <w:rPr>
      <w:noProof/>
    </w:rPr>
  </w:style>
  <w:style w:type="paragraph" w:styleId="Obsah4">
    <w:name w:val="toc 4"/>
    <w:basedOn w:val="Normln"/>
    <w:next w:val="Normln"/>
    <w:autoRedefine/>
    <w:uiPriority w:val="39"/>
    <w:rsid w:val="00F1432F"/>
    <w:pPr>
      <w:tabs>
        <w:tab w:val="left" w:pos="1680"/>
        <w:tab w:val="right" w:leader="dot" w:pos="9061"/>
      </w:tabs>
      <w:spacing w:after="0"/>
      <w:ind w:left="720"/>
    </w:pPr>
    <w:rPr>
      <w:bCs/>
      <w:i/>
      <w:noProof/>
    </w:rPr>
  </w:style>
  <w:style w:type="paragraph" w:styleId="Obsah5">
    <w:name w:val="toc 5"/>
    <w:basedOn w:val="Normln"/>
    <w:next w:val="Normln"/>
    <w:autoRedefine/>
    <w:uiPriority w:val="39"/>
    <w:rsid w:val="002E3D8A"/>
    <w:pPr>
      <w:tabs>
        <w:tab w:val="left" w:pos="2073"/>
        <w:tab w:val="right" w:leader="dot" w:pos="9061"/>
      </w:tabs>
      <w:spacing w:after="0"/>
      <w:ind w:left="960"/>
    </w:pPr>
  </w:style>
  <w:style w:type="paragraph" w:styleId="Obsah6">
    <w:name w:val="toc 6"/>
    <w:basedOn w:val="Normln"/>
    <w:next w:val="Normln"/>
    <w:autoRedefine/>
    <w:semiHidden/>
    <w:rsid w:val="00235929"/>
    <w:pPr>
      <w:ind w:left="1200"/>
    </w:pPr>
  </w:style>
  <w:style w:type="paragraph" w:styleId="Obsah7">
    <w:name w:val="toc 7"/>
    <w:basedOn w:val="Normln"/>
    <w:next w:val="Normln"/>
    <w:autoRedefine/>
    <w:semiHidden/>
    <w:rsid w:val="00235929"/>
    <w:pPr>
      <w:ind w:left="1440"/>
    </w:pPr>
  </w:style>
  <w:style w:type="paragraph" w:styleId="Obsah8">
    <w:name w:val="toc 8"/>
    <w:basedOn w:val="Normln"/>
    <w:next w:val="Normln"/>
    <w:autoRedefine/>
    <w:semiHidden/>
    <w:rsid w:val="00235929"/>
    <w:pPr>
      <w:ind w:left="1680"/>
    </w:pPr>
  </w:style>
  <w:style w:type="paragraph" w:styleId="Obsah9">
    <w:name w:val="toc 9"/>
    <w:basedOn w:val="Normln"/>
    <w:next w:val="Normln"/>
    <w:autoRedefine/>
    <w:semiHidden/>
    <w:rsid w:val="00235929"/>
    <w:pPr>
      <w:ind w:left="1920"/>
    </w:pPr>
  </w:style>
  <w:style w:type="paragraph" w:styleId="Zkladntextodsazen3">
    <w:name w:val="Body Text Indent 3"/>
    <w:basedOn w:val="Normln"/>
    <w:semiHidden/>
    <w:rsid w:val="00235929"/>
    <w:pPr>
      <w:ind w:left="851"/>
    </w:pPr>
  </w:style>
  <w:style w:type="paragraph" w:customStyle="1" w:styleId="Tabulkacentrovan">
    <w:name w:val="Tabulka centrovaná"/>
    <w:basedOn w:val="Normln"/>
    <w:rsid w:val="00235929"/>
    <w:pPr>
      <w:spacing w:before="60" w:after="60"/>
      <w:ind w:right="170"/>
      <w:jc w:val="center"/>
      <w:outlineLvl w:val="0"/>
    </w:pPr>
    <w:rPr>
      <w:rFonts w:ascii="Arial" w:hAnsi="Arial" w:cs="Arial"/>
      <w:sz w:val="20"/>
    </w:rPr>
  </w:style>
  <w:style w:type="paragraph" w:customStyle="1" w:styleId="M">
    <w:name w:val="MŘ"/>
    <w:basedOn w:val="Normln"/>
    <w:rsid w:val="00235929"/>
    <w:pPr>
      <w:ind w:right="170"/>
      <w:outlineLvl w:val="0"/>
    </w:pPr>
    <w:rPr>
      <w:rFonts w:ascii="Arial" w:hAnsi="Arial" w:cs="Arial"/>
      <w:sz w:val="20"/>
    </w:rPr>
  </w:style>
  <w:style w:type="paragraph" w:styleId="Zkladntextodsazen">
    <w:name w:val="Body Text Indent"/>
    <w:basedOn w:val="Normln"/>
    <w:semiHidden/>
    <w:rsid w:val="00235929"/>
    <w:pPr>
      <w:jc w:val="center"/>
    </w:pPr>
  </w:style>
  <w:style w:type="paragraph" w:styleId="Podnadpis">
    <w:name w:val="Subtitle"/>
    <w:basedOn w:val="Normln"/>
    <w:next w:val="Normln"/>
    <w:rsid w:val="00235929"/>
    <w:pPr>
      <w:tabs>
        <w:tab w:val="left" w:pos="851"/>
      </w:tabs>
      <w:spacing w:before="240" w:after="60"/>
      <w:ind w:left="851"/>
      <w:jc w:val="left"/>
    </w:pPr>
    <w:rPr>
      <w:b/>
    </w:rPr>
  </w:style>
  <w:style w:type="paragraph" w:customStyle="1" w:styleId="Normlnodraz">
    <w:name w:val="Normální odraz"/>
    <w:basedOn w:val="odrkypuntk"/>
    <w:rsid w:val="00235929"/>
    <w:pPr>
      <w:widowControl w:val="0"/>
      <w:numPr>
        <w:numId w:val="2"/>
      </w:numPr>
      <w:tabs>
        <w:tab w:val="left" w:pos="624"/>
        <w:tab w:val="left" w:pos="1191"/>
        <w:tab w:val="left" w:pos="1701"/>
        <w:tab w:val="left" w:pos="2268"/>
        <w:tab w:val="left" w:pos="2835"/>
      </w:tabs>
      <w:autoSpaceDE w:val="0"/>
      <w:autoSpaceDN w:val="0"/>
      <w:adjustRightInd w:val="0"/>
    </w:pPr>
    <w:rPr>
      <w:szCs w:val="22"/>
    </w:rPr>
  </w:style>
  <w:style w:type="paragraph" w:customStyle="1" w:styleId="Normlndka">
    <w:name w:val="Normální řádka"/>
    <w:basedOn w:val="Normln"/>
    <w:rsid w:val="00235929"/>
    <w:pPr>
      <w:tabs>
        <w:tab w:val="left" w:pos="624"/>
        <w:tab w:val="left" w:pos="1191"/>
        <w:tab w:val="left" w:pos="1701"/>
        <w:tab w:val="left" w:pos="2268"/>
        <w:tab w:val="left" w:pos="2835"/>
      </w:tabs>
    </w:pPr>
    <w:rPr>
      <w:szCs w:val="24"/>
    </w:rPr>
  </w:style>
  <w:style w:type="paragraph" w:styleId="Zkladntext3">
    <w:name w:val="Body Text 3"/>
    <w:basedOn w:val="Normln"/>
    <w:semiHidden/>
    <w:rsid w:val="00235929"/>
    <w:rPr>
      <w:sz w:val="16"/>
      <w:szCs w:val="16"/>
    </w:rPr>
  </w:style>
  <w:style w:type="character" w:customStyle="1" w:styleId="Zkladntext3Char">
    <w:name w:val="Základní text 3 Char"/>
    <w:rsid w:val="00235929"/>
    <w:rPr>
      <w:rFonts w:ascii="Times New Roman" w:hAnsi="Times New Roman" w:cs="Times New Roman"/>
      <w:sz w:val="16"/>
      <w:szCs w:val="16"/>
    </w:rPr>
  </w:style>
  <w:style w:type="paragraph" w:customStyle="1" w:styleId="Textbubliny1">
    <w:name w:val="Text bubliny1"/>
    <w:basedOn w:val="Normln"/>
    <w:rsid w:val="00235929"/>
    <w:rPr>
      <w:rFonts w:ascii="Tahoma" w:hAnsi="Tahoma" w:cs="Tahoma"/>
      <w:sz w:val="16"/>
      <w:szCs w:val="16"/>
    </w:rPr>
  </w:style>
  <w:style w:type="character" w:customStyle="1" w:styleId="BalloonTextChar">
    <w:name w:val="Balloon Text Char"/>
    <w:rsid w:val="00235929"/>
    <w:rPr>
      <w:rFonts w:ascii="Tahoma" w:hAnsi="Tahoma" w:cs="Tahoma"/>
      <w:sz w:val="16"/>
      <w:szCs w:val="16"/>
    </w:rPr>
  </w:style>
  <w:style w:type="paragraph" w:customStyle="1" w:styleId="Nadpisneslovan">
    <w:name w:val="Nadpis nečíslovaný"/>
    <w:basedOn w:val="Normln"/>
    <w:rsid w:val="00235929"/>
    <w:pPr>
      <w:keepNext/>
      <w:spacing w:before="480"/>
    </w:pPr>
    <w:rPr>
      <w:b/>
      <w:bCs/>
      <w:caps/>
      <w:sz w:val="32"/>
    </w:rPr>
  </w:style>
  <w:style w:type="paragraph" w:customStyle="1" w:styleId="Normlnbezodsazen">
    <w:name w:val="Normální bez odsazení"/>
    <w:basedOn w:val="Normln"/>
    <w:rsid w:val="00235929"/>
  </w:style>
  <w:style w:type="paragraph" w:customStyle="1" w:styleId="Texttabulky">
    <w:name w:val="Text tabulky"/>
    <w:rsid w:val="00235929"/>
    <w:pPr>
      <w:jc w:val="both"/>
    </w:pPr>
    <w:rPr>
      <w:color w:val="000000"/>
    </w:rPr>
  </w:style>
  <w:style w:type="paragraph" w:styleId="Textkomente">
    <w:name w:val="annotation text"/>
    <w:basedOn w:val="Normln"/>
    <w:link w:val="TextkomenteChar"/>
    <w:semiHidden/>
    <w:rsid w:val="00235929"/>
    <w:rPr>
      <w:sz w:val="20"/>
    </w:rPr>
  </w:style>
  <w:style w:type="character" w:customStyle="1" w:styleId="CommentTextChar">
    <w:name w:val="Comment Text Char"/>
    <w:rsid w:val="00235929"/>
    <w:rPr>
      <w:rFonts w:ascii="Times New Roman" w:hAnsi="Times New Roman" w:cs="Times New Roman"/>
    </w:rPr>
  </w:style>
  <w:style w:type="character" w:customStyle="1" w:styleId="articletitle">
    <w:name w:val="articletitle"/>
    <w:rsid w:val="00235929"/>
    <w:rPr>
      <w:rFonts w:ascii="Times New Roman" w:hAnsi="Times New Roman" w:cs="Times New Roman"/>
    </w:rPr>
  </w:style>
  <w:style w:type="character" w:customStyle="1" w:styleId="Zvraznn1">
    <w:name w:val="Zvýraznění1"/>
    <w:qFormat/>
    <w:rsid w:val="00235929"/>
    <w:rPr>
      <w:rFonts w:ascii="Times New Roman" w:hAnsi="Times New Roman" w:cs="Times New Roman"/>
      <w:i/>
      <w:iCs/>
    </w:rPr>
  </w:style>
  <w:style w:type="character" w:customStyle="1" w:styleId="BodyTextIndent2Char">
    <w:name w:val="Body Text Indent 2 Char"/>
    <w:rsid w:val="00235929"/>
    <w:rPr>
      <w:rFonts w:ascii="Times New Roman" w:hAnsi="Times New Roman" w:cs="Times New Roman"/>
      <w:sz w:val="24"/>
    </w:rPr>
  </w:style>
  <w:style w:type="paragraph" w:customStyle="1" w:styleId="xl49">
    <w:name w:val="xl49"/>
    <w:basedOn w:val="Normln"/>
    <w:rsid w:val="00235929"/>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Cs w:val="24"/>
    </w:rPr>
  </w:style>
  <w:style w:type="paragraph" w:customStyle="1" w:styleId="Bezmezer1">
    <w:name w:val="Bez mezer1"/>
    <w:rsid w:val="00235929"/>
    <w:pPr>
      <w:tabs>
        <w:tab w:val="left" w:pos="2268"/>
        <w:tab w:val="center" w:pos="5670"/>
      </w:tabs>
      <w:jc w:val="both"/>
    </w:pPr>
    <w:rPr>
      <w:sz w:val="24"/>
    </w:rPr>
  </w:style>
  <w:style w:type="paragraph" w:customStyle="1" w:styleId="Tabulkavolnj">
    <w:name w:val="Tabulka volnější"/>
    <w:basedOn w:val="Normln"/>
    <w:rsid w:val="00235929"/>
    <w:pPr>
      <w:spacing w:before="60" w:after="60"/>
      <w:jc w:val="left"/>
    </w:pPr>
    <w:rPr>
      <w:color w:val="000000"/>
    </w:rPr>
  </w:style>
  <w:style w:type="paragraph" w:customStyle="1" w:styleId="NormlnStyl2">
    <w:name w:val="Normální.Styl_2"/>
    <w:rsid w:val="00235929"/>
    <w:pPr>
      <w:widowControl w:val="0"/>
      <w:suppressAutoHyphens/>
      <w:jc w:val="both"/>
    </w:pPr>
    <w:rPr>
      <w:rFonts w:ascii="Arial" w:hAnsi="Arial" w:cs="Arial"/>
      <w:sz w:val="24"/>
      <w:lang w:eastAsia="ar-SA"/>
    </w:rPr>
  </w:style>
  <w:style w:type="paragraph" w:customStyle="1" w:styleId="Nadpsekneslovan">
    <w:name w:val="Nadpísek nečíslovaný"/>
    <w:basedOn w:val="Normln"/>
    <w:rsid w:val="00235929"/>
    <w:pPr>
      <w:keepNext/>
      <w:spacing w:before="120"/>
    </w:pPr>
    <w:rPr>
      <w:b/>
      <w:bCs/>
      <w:szCs w:val="24"/>
    </w:rPr>
  </w:style>
  <w:style w:type="paragraph" w:customStyle="1" w:styleId="Zkladntext31">
    <w:name w:val="Základní text 31"/>
    <w:basedOn w:val="Normln"/>
    <w:rsid w:val="00235929"/>
    <w:pPr>
      <w:suppressAutoHyphens/>
      <w:spacing w:after="0"/>
    </w:pPr>
    <w:rPr>
      <w:rFonts w:ascii="Arial" w:hAnsi="Arial" w:cs="Arial"/>
      <w:color w:val="FF0000"/>
      <w:lang w:eastAsia="ar-SA"/>
    </w:rPr>
  </w:style>
  <w:style w:type="paragraph" w:customStyle="1" w:styleId="Normlnsodsazenm">
    <w:name w:val="Normální s odsazením"/>
    <w:basedOn w:val="Normln"/>
    <w:rsid w:val="00235929"/>
    <w:pPr>
      <w:ind w:left="851"/>
    </w:pPr>
  </w:style>
  <w:style w:type="character" w:customStyle="1" w:styleId="ZhlavChar">
    <w:name w:val="Záhlaví Char"/>
    <w:link w:val="Zhlav"/>
    <w:rsid w:val="007B0F42"/>
    <w:rPr>
      <w:i/>
    </w:rPr>
  </w:style>
  <w:style w:type="paragraph" w:customStyle="1" w:styleId="Odrkybezmezery">
    <w:name w:val="Odrážky bez mezery"/>
    <w:basedOn w:val="Normln"/>
    <w:rsid w:val="00343A79"/>
    <w:pPr>
      <w:numPr>
        <w:numId w:val="4"/>
      </w:numPr>
      <w:spacing w:after="0"/>
    </w:pPr>
  </w:style>
  <w:style w:type="paragraph" w:styleId="Textbubliny">
    <w:name w:val="Balloon Text"/>
    <w:basedOn w:val="Normln"/>
    <w:link w:val="TextbublinyChar"/>
    <w:uiPriority w:val="99"/>
    <w:semiHidden/>
    <w:unhideWhenUsed/>
    <w:rsid w:val="000A28B1"/>
    <w:pPr>
      <w:spacing w:after="0"/>
    </w:pPr>
    <w:rPr>
      <w:rFonts w:ascii="Segoe UI" w:hAnsi="Segoe UI" w:cs="Segoe UI"/>
      <w:sz w:val="18"/>
      <w:szCs w:val="18"/>
    </w:rPr>
  </w:style>
  <w:style w:type="character" w:customStyle="1" w:styleId="TextbublinyChar">
    <w:name w:val="Text bubliny Char"/>
    <w:link w:val="Textbubliny"/>
    <w:uiPriority w:val="99"/>
    <w:semiHidden/>
    <w:rsid w:val="000A28B1"/>
    <w:rPr>
      <w:rFonts w:ascii="Segoe UI" w:hAnsi="Segoe UI" w:cs="Segoe UI"/>
      <w:sz w:val="18"/>
      <w:szCs w:val="18"/>
    </w:rPr>
  </w:style>
  <w:style w:type="paragraph" w:styleId="Odstavecseseznamem">
    <w:name w:val="List Paragraph"/>
    <w:basedOn w:val="Normln"/>
    <w:link w:val="OdstavecseseznamemChar"/>
    <w:uiPriority w:val="34"/>
    <w:qFormat/>
    <w:rsid w:val="00B403E4"/>
    <w:pPr>
      <w:widowControl w:val="0"/>
      <w:suppressAutoHyphens/>
      <w:spacing w:after="0"/>
      <w:ind w:left="720"/>
      <w:contextualSpacing/>
    </w:pPr>
    <w:rPr>
      <w:rFonts w:eastAsia="SimSun" w:cs="Mangal"/>
      <w:kern w:val="1"/>
      <w:szCs w:val="24"/>
      <w:lang w:eastAsia="hi-IN" w:bidi="hi-IN"/>
    </w:rPr>
  </w:style>
  <w:style w:type="paragraph" w:customStyle="1" w:styleId="Normlnbezmezery">
    <w:name w:val="Normální bez mezery"/>
    <w:basedOn w:val="Normln"/>
    <w:rsid w:val="00437E7E"/>
    <w:pPr>
      <w:spacing w:after="0"/>
    </w:pPr>
  </w:style>
  <w:style w:type="character" w:customStyle="1" w:styleId="ZkladntextChar">
    <w:name w:val="Základní text Char"/>
    <w:link w:val="Zkladntext"/>
    <w:semiHidden/>
    <w:rsid w:val="00437E7E"/>
    <w:rPr>
      <w:sz w:val="24"/>
    </w:rPr>
  </w:style>
  <w:style w:type="paragraph" w:styleId="Zkladntext2">
    <w:name w:val="Body Text 2"/>
    <w:basedOn w:val="Normln"/>
    <w:link w:val="Zkladntext2Char"/>
    <w:semiHidden/>
    <w:rsid w:val="001B2C90"/>
    <w:pPr>
      <w:jc w:val="center"/>
    </w:pPr>
  </w:style>
  <w:style w:type="character" w:customStyle="1" w:styleId="Zkladntext2Char">
    <w:name w:val="Základní text 2 Char"/>
    <w:basedOn w:val="Standardnpsmoodstavce"/>
    <w:link w:val="Zkladntext2"/>
    <w:semiHidden/>
    <w:rsid w:val="001B2C90"/>
    <w:rPr>
      <w:sz w:val="24"/>
    </w:rPr>
  </w:style>
  <w:style w:type="paragraph" w:customStyle="1" w:styleId="Podnadpis1">
    <w:name w:val="Podnadpis1"/>
    <w:basedOn w:val="Normln"/>
    <w:next w:val="Normln"/>
    <w:rsid w:val="001B2C90"/>
    <w:pPr>
      <w:tabs>
        <w:tab w:val="left" w:pos="851"/>
      </w:tabs>
      <w:spacing w:before="240" w:after="60"/>
      <w:ind w:left="851"/>
      <w:jc w:val="left"/>
    </w:pPr>
    <w:rPr>
      <w:b/>
    </w:rPr>
  </w:style>
  <w:style w:type="paragraph" w:customStyle="1" w:styleId="Tabulka">
    <w:name w:val="Tabulka"/>
    <w:rsid w:val="001B2C90"/>
    <w:rPr>
      <w:color w:val="000000"/>
      <w:sz w:val="24"/>
    </w:rPr>
  </w:style>
  <w:style w:type="character" w:customStyle="1" w:styleId="TextkomenteChar">
    <w:name w:val="Text komentáře Char"/>
    <w:basedOn w:val="Standardnpsmoodstavce"/>
    <w:link w:val="Textkomente"/>
    <w:semiHidden/>
    <w:rsid w:val="001B2C90"/>
  </w:style>
  <w:style w:type="character" w:customStyle="1" w:styleId="Zkladntextodsazen2Char">
    <w:name w:val="Základní text odsazený 2 Char"/>
    <w:link w:val="Zkladntextodsazen2"/>
    <w:semiHidden/>
    <w:rsid w:val="001B2C90"/>
    <w:rPr>
      <w:sz w:val="24"/>
    </w:rPr>
  </w:style>
  <w:style w:type="table" w:styleId="Mkatabulky">
    <w:name w:val="Table Grid"/>
    <w:basedOn w:val="Normlntabulka"/>
    <w:uiPriority w:val="59"/>
    <w:rsid w:val="001B2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7">
    <w:name w:val="xl37"/>
    <w:basedOn w:val="Normln"/>
    <w:rsid w:val="001B2C90"/>
    <w:pPr>
      <w:pBdr>
        <w:top w:val="single" w:sz="8" w:space="0" w:color="auto"/>
        <w:right w:val="single" w:sz="4" w:space="0" w:color="auto"/>
      </w:pBdr>
      <w:spacing w:before="100" w:beforeAutospacing="1" w:after="100" w:afterAutospacing="1"/>
      <w:jc w:val="left"/>
    </w:pPr>
    <w:rPr>
      <w:rFonts w:ascii="Arial" w:hAnsi="Arial" w:cs="Arial"/>
      <w:szCs w:val="24"/>
    </w:rPr>
  </w:style>
  <w:style w:type="paragraph" w:customStyle="1" w:styleId="Standardntext">
    <w:name w:val="Standardní text"/>
    <w:basedOn w:val="Normln"/>
    <w:rsid w:val="001B2C90"/>
    <w:pPr>
      <w:widowControl w:val="0"/>
    </w:pPr>
    <w:rPr>
      <w:rFonts w:ascii="Arial" w:hAnsi="Arial"/>
    </w:rPr>
  </w:style>
  <w:style w:type="character" w:customStyle="1" w:styleId="Nadpis3Char">
    <w:name w:val="Nadpis 3 Char"/>
    <w:link w:val="Nadpis3"/>
    <w:locked/>
    <w:rsid w:val="0036462A"/>
    <w:rPr>
      <w:b/>
      <w:i/>
      <w:caps/>
      <w:sz w:val="24"/>
    </w:rPr>
  </w:style>
  <w:style w:type="paragraph" w:customStyle="1" w:styleId="Default">
    <w:name w:val="Default"/>
    <w:rsid w:val="001B2C90"/>
    <w:pPr>
      <w:widowControl w:val="0"/>
      <w:autoSpaceDE w:val="0"/>
      <w:autoSpaceDN w:val="0"/>
      <w:adjustRightInd w:val="0"/>
    </w:pPr>
    <w:rPr>
      <w:color w:val="000000"/>
      <w:sz w:val="24"/>
      <w:szCs w:val="24"/>
    </w:rPr>
  </w:style>
  <w:style w:type="character" w:styleId="Hypertextovodkaz">
    <w:name w:val="Hyperlink"/>
    <w:uiPriority w:val="99"/>
    <w:unhideWhenUsed/>
    <w:rsid w:val="001B2C90"/>
    <w:rPr>
      <w:color w:val="0000FF"/>
      <w:u w:val="single"/>
    </w:rPr>
  </w:style>
  <w:style w:type="paragraph" w:customStyle="1" w:styleId="Zkladntextodsazen20">
    <w:name w:val="Základní text odsazený2"/>
    <w:basedOn w:val="Normln"/>
    <w:rsid w:val="0036462A"/>
  </w:style>
  <w:style w:type="paragraph" w:customStyle="1" w:styleId="Textbubliny2">
    <w:name w:val="Text bubliny2"/>
    <w:basedOn w:val="Normln"/>
    <w:rsid w:val="0036462A"/>
    <w:rPr>
      <w:rFonts w:ascii="Tahoma" w:hAnsi="Tahoma" w:cs="Tahoma"/>
      <w:sz w:val="16"/>
      <w:szCs w:val="16"/>
    </w:rPr>
  </w:style>
  <w:style w:type="paragraph" w:customStyle="1" w:styleId="Bezmezer2">
    <w:name w:val="Bez mezer2"/>
    <w:rsid w:val="0036462A"/>
    <w:pPr>
      <w:tabs>
        <w:tab w:val="left" w:pos="2268"/>
        <w:tab w:val="center" w:pos="5670"/>
      </w:tabs>
      <w:jc w:val="both"/>
    </w:pPr>
    <w:rPr>
      <w:sz w:val="24"/>
    </w:rPr>
  </w:style>
  <w:style w:type="character" w:styleId="Odkaznakoment">
    <w:name w:val="annotation reference"/>
    <w:semiHidden/>
    <w:rsid w:val="0036462A"/>
    <w:rPr>
      <w:sz w:val="16"/>
    </w:rPr>
  </w:style>
  <w:style w:type="paragraph" w:customStyle="1" w:styleId="Odrkyslovan">
    <w:name w:val="Odrážky číslované"/>
    <w:basedOn w:val="Normln"/>
    <w:rsid w:val="0036462A"/>
    <w:pPr>
      <w:numPr>
        <w:numId w:val="7"/>
      </w:numPr>
      <w:tabs>
        <w:tab w:val="clear" w:pos="360"/>
        <w:tab w:val="num" w:pos="851"/>
      </w:tabs>
      <w:ind w:left="851" w:hanging="425"/>
    </w:pPr>
  </w:style>
  <w:style w:type="character" w:customStyle="1" w:styleId="ZpatChar">
    <w:name w:val="Zápatí Char"/>
    <w:basedOn w:val="Standardnpsmoodstavce"/>
    <w:link w:val="Zpat"/>
    <w:uiPriority w:val="99"/>
    <w:rsid w:val="008555B5"/>
    <w:rPr>
      <w:i/>
    </w:rPr>
  </w:style>
  <w:style w:type="character" w:customStyle="1" w:styleId="OdstavecseseznamemChar">
    <w:name w:val="Odstavec se seznamem Char"/>
    <w:basedOn w:val="Standardnpsmoodstavce"/>
    <w:link w:val="Odstavecseseznamem"/>
    <w:uiPriority w:val="34"/>
    <w:rsid w:val="00637757"/>
    <w:rPr>
      <w:rFonts w:eastAsia="SimSun" w:cs="Mangal"/>
      <w:kern w:val="1"/>
      <w:sz w:val="24"/>
      <w:szCs w:val="24"/>
      <w:lang w:eastAsia="hi-IN" w:bidi="hi-IN"/>
    </w:rPr>
  </w:style>
  <w:style w:type="character" w:customStyle="1" w:styleId="Bodytext">
    <w:name w:val="Body text_"/>
    <w:basedOn w:val="Standardnpsmoodstavce"/>
    <w:link w:val="Zkladntext1"/>
    <w:rsid w:val="0021208E"/>
    <w:rPr>
      <w:rFonts w:ascii="Book Antiqua" w:eastAsia="Book Antiqua" w:hAnsi="Book Antiqua" w:cs="Book Antiqua"/>
      <w:sz w:val="17"/>
      <w:szCs w:val="17"/>
      <w:shd w:val="clear" w:color="auto" w:fill="FFFFFF"/>
    </w:rPr>
  </w:style>
  <w:style w:type="paragraph" w:customStyle="1" w:styleId="Zkladntext1">
    <w:name w:val="Základní text1"/>
    <w:basedOn w:val="Normln"/>
    <w:link w:val="Bodytext"/>
    <w:rsid w:val="0021208E"/>
    <w:pPr>
      <w:shd w:val="clear" w:color="auto" w:fill="FFFFFF"/>
      <w:spacing w:after="0" w:line="216" w:lineRule="exact"/>
      <w:ind w:hanging="1240"/>
    </w:pPr>
    <w:rPr>
      <w:rFonts w:ascii="Book Antiqua" w:eastAsia="Book Antiqua" w:hAnsi="Book Antiqua" w:cs="Book Antiqua"/>
      <w:sz w:val="17"/>
      <w:szCs w:val="17"/>
    </w:rPr>
  </w:style>
  <w:style w:type="paragraph" w:customStyle="1" w:styleId="Textnormy">
    <w:name w:val="Text normy"/>
    <w:rsid w:val="0021208E"/>
    <w:pPr>
      <w:spacing w:after="120"/>
      <w:jc w:val="both"/>
    </w:pPr>
    <w:rPr>
      <w:rFonts w:ascii="Arial" w:hAnsi="Arial"/>
    </w:rPr>
  </w:style>
  <w:style w:type="paragraph" w:customStyle="1" w:styleId="STZ-normal">
    <w:name w:val="STZ - normal"/>
    <w:basedOn w:val="Normln"/>
    <w:link w:val="STZ-normalChar"/>
    <w:qFormat/>
    <w:rsid w:val="00033013"/>
    <w:pPr>
      <w:overflowPunct w:val="0"/>
      <w:autoSpaceDE w:val="0"/>
      <w:autoSpaceDN w:val="0"/>
      <w:adjustRightInd w:val="0"/>
      <w:spacing w:after="0"/>
      <w:ind w:left="142"/>
      <w:textAlignment w:val="baseline"/>
    </w:pPr>
    <w:rPr>
      <w:sz w:val="20"/>
    </w:rPr>
  </w:style>
  <w:style w:type="character" w:customStyle="1" w:styleId="STZ-normalChar">
    <w:name w:val="STZ - normal Char"/>
    <w:basedOn w:val="Standardnpsmoodstavce"/>
    <w:link w:val="STZ-normal"/>
    <w:rsid w:val="00033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09829">
      <w:bodyDiv w:val="1"/>
      <w:marLeft w:val="0"/>
      <w:marRight w:val="0"/>
      <w:marTop w:val="0"/>
      <w:marBottom w:val="0"/>
      <w:divBdr>
        <w:top w:val="none" w:sz="0" w:space="0" w:color="auto"/>
        <w:left w:val="none" w:sz="0" w:space="0" w:color="auto"/>
        <w:bottom w:val="none" w:sz="0" w:space="0" w:color="auto"/>
        <w:right w:val="none" w:sz="0" w:space="0" w:color="auto"/>
      </w:divBdr>
    </w:div>
    <w:div w:id="322204160">
      <w:bodyDiv w:val="1"/>
      <w:marLeft w:val="0"/>
      <w:marRight w:val="0"/>
      <w:marTop w:val="0"/>
      <w:marBottom w:val="0"/>
      <w:divBdr>
        <w:top w:val="none" w:sz="0" w:space="0" w:color="auto"/>
        <w:left w:val="none" w:sz="0" w:space="0" w:color="auto"/>
        <w:bottom w:val="none" w:sz="0" w:space="0" w:color="auto"/>
        <w:right w:val="none" w:sz="0" w:space="0" w:color="auto"/>
      </w:divBdr>
    </w:div>
    <w:div w:id="532574213">
      <w:bodyDiv w:val="1"/>
      <w:marLeft w:val="0"/>
      <w:marRight w:val="0"/>
      <w:marTop w:val="0"/>
      <w:marBottom w:val="0"/>
      <w:divBdr>
        <w:top w:val="none" w:sz="0" w:space="0" w:color="auto"/>
        <w:left w:val="none" w:sz="0" w:space="0" w:color="auto"/>
        <w:bottom w:val="none" w:sz="0" w:space="0" w:color="auto"/>
        <w:right w:val="none" w:sz="0" w:space="0" w:color="auto"/>
      </w:divBdr>
    </w:div>
    <w:div w:id="1042897119">
      <w:bodyDiv w:val="1"/>
      <w:marLeft w:val="0"/>
      <w:marRight w:val="0"/>
      <w:marTop w:val="0"/>
      <w:marBottom w:val="0"/>
      <w:divBdr>
        <w:top w:val="none" w:sz="0" w:space="0" w:color="auto"/>
        <w:left w:val="none" w:sz="0" w:space="0" w:color="auto"/>
        <w:bottom w:val="none" w:sz="0" w:space="0" w:color="auto"/>
        <w:right w:val="none" w:sz="0" w:space="0" w:color="auto"/>
      </w:divBdr>
    </w:div>
    <w:div w:id="1120681365">
      <w:bodyDiv w:val="1"/>
      <w:marLeft w:val="0"/>
      <w:marRight w:val="0"/>
      <w:marTop w:val="0"/>
      <w:marBottom w:val="0"/>
      <w:divBdr>
        <w:top w:val="none" w:sz="0" w:space="0" w:color="auto"/>
        <w:left w:val="none" w:sz="0" w:space="0" w:color="auto"/>
        <w:bottom w:val="none" w:sz="0" w:space="0" w:color="auto"/>
        <w:right w:val="none" w:sz="0" w:space="0" w:color="auto"/>
      </w:divBdr>
    </w:div>
    <w:div w:id="1152405355">
      <w:bodyDiv w:val="1"/>
      <w:marLeft w:val="0"/>
      <w:marRight w:val="0"/>
      <w:marTop w:val="0"/>
      <w:marBottom w:val="0"/>
      <w:divBdr>
        <w:top w:val="none" w:sz="0" w:space="0" w:color="auto"/>
        <w:left w:val="none" w:sz="0" w:space="0" w:color="auto"/>
        <w:bottom w:val="none" w:sz="0" w:space="0" w:color="auto"/>
        <w:right w:val="none" w:sz="0" w:space="0" w:color="auto"/>
      </w:divBdr>
    </w:div>
    <w:div w:id="1232960172">
      <w:bodyDiv w:val="1"/>
      <w:marLeft w:val="0"/>
      <w:marRight w:val="0"/>
      <w:marTop w:val="0"/>
      <w:marBottom w:val="0"/>
      <w:divBdr>
        <w:top w:val="none" w:sz="0" w:space="0" w:color="auto"/>
        <w:left w:val="none" w:sz="0" w:space="0" w:color="auto"/>
        <w:bottom w:val="none" w:sz="0" w:space="0" w:color="auto"/>
        <w:right w:val="none" w:sz="0" w:space="0" w:color="auto"/>
      </w:divBdr>
    </w:div>
    <w:div w:id="204328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FB09A3-9408-4405-840E-25ACCC9DD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14</Pages>
  <Words>5266</Words>
  <Characters>30070</Characters>
  <Application>Microsoft Office Word</Application>
  <DocSecurity>0</DocSecurity>
  <Lines>626</Lines>
  <Paragraphs>356</Paragraphs>
  <ScaleCrop>false</ScaleCrop>
  <HeadingPairs>
    <vt:vector size="2" baseType="variant">
      <vt:variant>
        <vt:lpstr>Název</vt:lpstr>
      </vt:variant>
      <vt:variant>
        <vt:i4>1</vt:i4>
      </vt:variant>
    </vt:vector>
  </HeadingPairs>
  <TitlesOfParts>
    <vt:vector size="1" baseType="lpstr">
      <vt:lpstr>1. ÚVOD</vt:lpstr>
    </vt:vector>
  </TitlesOfParts>
  <Company/>
  <LinksUpToDate>false</LinksUpToDate>
  <CharactersWithSpaces>34980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ÚVOD</dc:title>
  <dc:subject/>
  <dc:creator>Ing.Ondřej Švarc</dc:creator>
  <cp:keywords/>
  <cp:lastModifiedBy>dell</cp:lastModifiedBy>
  <cp:revision>28</cp:revision>
  <cp:lastPrinted>2018-09-26T13:47:00Z</cp:lastPrinted>
  <dcterms:created xsi:type="dcterms:W3CDTF">2021-06-04T19:56:00Z</dcterms:created>
  <dcterms:modified xsi:type="dcterms:W3CDTF">2023-01-26T12:38:00Z</dcterms:modified>
</cp:coreProperties>
</file>